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A868AC" w14:textId="5F8DD7C0" w:rsidR="00544D49" w:rsidRPr="00B84F35" w:rsidRDefault="003D2268" w:rsidP="00544D49">
      <w:pPr>
        <w:spacing w:line="240" w:lineRule="auto"/>
        <w:jc w:val="center"/>
        <w:rPr>
          <w:rFonts w:ascii="Arial Narrow" w:eastAsia="Calibri" w:hAnsi="Arial Narrow" w:cs="Times New Roman"/>
          <w:i/>
          <w:color w:val="FF0000"/>
        </w:rPr>
      </w:pPr>
      <w:bookmarkStart w:id="0" w:name="_Hlk9431134"/>
      <w:bookmarkStart w:id="1" w:name="_Hlk533155803"/>
      <w:r w:rsidRPr="003D2268">
        <w:rPr>
          <w:rFonts w:ascii="Arial Narrow" w:eastAsia="Calibri" w:hAnsi="Arial Narrow" w:cs="Times New Roman"/>
          <w:i/>
          <w:color w:val="FF0000"/>
        </w:rPr>
        <w:t xml:space="preserve"> </w:t>
      </w:r>
      <w:r>
        <w:rPr>
          <w:rFonts w:ascii="Arial Narrow" w:eastAsia="Calibri" w:hAnsi="Arial Narrow" w:cs="Times New Roman"/>
          <w:i/>
          <w:color w:val="FF0000"/>
        </w:rPr>
        <w:t>B</w:t>
      </w:r>
      <w:r w:rsidRPr="00B97C77">
        <w:rPr>
          <w:rFonts w:ascii="Arial Narrow" w:eastAsia="Calibri" w:hAnsi="Arial Narrow" w:cs="Times New Roman"/>
          <w:i/>
          <w:color w:val="FF0000"/>
        </w:rPr>
        <w:t>iegły rewident podj</w:t>
      </w:r>
      <w:r>
        <w:rPr>
          <w:rFonts w:ascii="Arial Narrow" w:eastAsia="Calibri" w:hAnsi="Arial Narrow" w:cs="Times New Roman"/>
          <w:i/>
          <w:color w:val="FF0000"/>
        </w:rPr>
        <w:t>ął</w:t>
      </w:r>
      <w:r w:rsidRPr="00B97C77">
        <w:rPr>
          <w:rFonts w:ascii="Arial Narrow" w:eastAsia="Calibri" w:hAnsi="Arial Narrow" w:cs="Times New Roman"/>
          <w:i/>
          <w:color w:val="FF0000"/>
        </w:rPr>
        <w:t xml:space="preserve"> decyzj</w:t>
      </w:r>
      <w:r>
        <w:rPr>
          <w:rFonts w:ascii="Arial Narrow" w:eastAsia="Calibri" w:hAnsi="Arial Narrow" w:cs="Times New Roman"/>
          <w:i/>
          <w:color w:val="FF0000"/>
        </w:rPr>
        <w:t>ę</w:t>
      </w:r>
      <w:r w:rsidRPr="00B97C77">
        <w:rPr>
          <w:rFonts w:ascii="Arial Narrow" w:eastAsia="Calibri" w:hAnsi="Arial Narrow" w:cs="Times New Roman"/>
          <w:i/>
          <w:color w:val="FF0000"/>
        </w:rPr>
        <w:t xml:space="preserve"> o wcześniejszym zastosowaniu wszystkich </w:t>
      </w:r>
      <w:r>
        <w:rPr>
          <w:rFonts w:ascii="Arial Narrow" w:eastAsia="Calibri" w:hAnsi="Arial Narrow" w:cs="Times New Roman"/>
          <w:i/>
          <w:color w:val="FF0000"/>
        </w:rPr>
        <w:t>KSB</w:t>
      </w:r>
      <w:r w:rsidRPr="00B97C77">
        <w:rPr>
          <w:rFonts w:ascii="Arial Narrow" w:eastAsia="Calibri" w:hAnsi="Arial Narrow" w:cs="Times New Roman"/>
          <w:i/>
          <w:color w:val="FF0000"/>
        </w:rPr>
        <w:t xml:space="preserve"> przyjętych uchwałą nr</w:t>
      </w:r>
      <w:r>
        <w:rPr>
          <w:rFonts w:ascii="Arial Narrow" w:eastAsia="Calibri" w:hAnsi="Arial Narrow" w:cs="Times New Roman"/>
          <w:i/>
          <w:color w:val="FF0000"/>
        </w:rPr>
        <w:t> </w:t>
      </w:r>
      <w:r w:rsidRPr="00B97C77">
        <w:rPr>
          <w:rFonts w:ascii="Arial Narrow" w:eastAsia="Calibri" w:hAnsi="Arial Narrow" w:cs="Times New Roman"/>
          <w:i/>
          <w:color w:val="FF0000"/>
        </w:rPr>
        <w:t>3430/52a/2019</w:t>
      </w:r>
      <w:r>
        <w:rPr>
          <w:rFonts w:ascii="Arial Narrow" w:eastAsia="Calibri" w:hAnsi="Arial Narrow" w:cs="Times New Roman"/>
          <w:i/>
          <w:color w:val="FF0000"/>
        </w:rPr>
        <w:t xml:space="preserve"> i</w:t>
      </w:r>
      <w:r w:rsidRPr="00B97C77">
        <w:rPr>
          <w:rFonts w:ascii="Arial Narrow" w:eastAsia="Calibri" w:hAnsi="Arial Narrow" w:cs="Times New Roman"/>
          <w:i/>
          <w:color w:val="FF0000"/>
        </w:rPr>
        <w:t xml:space="preserve"> w sprawozdaniu z badania powołuje się </w:t>
      </w:r>
      <w:r>
        <w:rPr>
          <w:rFonts w:ascii="Arial Narrow" w:eastAsia="Calibri" w:hAnsi="Arial Narrow" w:cs="Times New Roman"/>
          <w:i/>
          <w:color w:val="FF0000"/>
        </w:rPr>
        <w:t xml:space="preserve">tylko na </w:t>
      </w:r>
      <w:r w:rsidRPr="00B97C77">
        <w:rPr>
          <w:rFonts w:ascii="Arial Narrow" w:eastAsia="Calibri" w:hAnsi="Arial Narrow" w:cs="Times New Roman"/>
          <w:i/>
          <w:color w:val="FF0000"/>
        </w:rPr>
        <w:t>uchwał</w:t>
      </w:r>
      <w:r>
        <w:rPr>
          <w:rFonts w:ascii="Arial Narrow" w:eastAsia="Calibri" w:hAnsi="Arial Narrow" w:cs="Times New Roman"/>
          <w:i/>
          <w:color w:val="FF0000"/>
        </w:rPr>
        <w:t>ę</w:t>
      </w:r>
      <w:r w:rsidRPr="00B97C77">
        <w:rPr>
          <w:rFonts w:ascii="Arial Narrow" w:eastAsia="Calibri" w:hAnsi="Arial Narrow" w:cs="Times New Roman"/>
          <w:i/>
          <w:color w:val="FF0000"/>
        </w:rPr>
        <w:t xml:space="preserve"> nr 3430/52a/2019</w:t>
      </w:r>
      <w:bookmarkEnd w:id="0"/>
    </w:p>
    <w:p w14:paraId="4B15FF35" w14:textId="5F9AD0FE" w:rsidR="00EC0AED" w:rsidRPr="00B460D4" w:rsidRDefault="00544D49" w:rsidP="00FB2D7F">
      <w:pPr>
        <w:spacing w:before="120" w:after="0" w:line="240" w:lineRule="auto"/>
        <w:jc w:val="both"/>
        <w:rPr>
          <w:rFonts w:ascii="Arial Narrow" w:eastAsia="Calibri" w:hAnsi="Arial Narrow" w:cs="Times New Roman"/>
        </w:rPr>
      </w:pPr>
      <w:bookmarkStart w:id="2" w:name="_Hlk9431230"/>
      <w:r w:rsidRPr="00544D49">
        <w:rPr>
          <w:rFonts w:ascii="Arial Narrow" w:eastAsia="Calibri" w:hAnsi="Arial Narrow" w:cs="Times New Roman"/>
        </w:rPr>
        <w:t xml:space="preserve">Przykład nr </w:t>
      </w:r>
      <w:r>
        <w:rPr>
          <w:rFonts w:ascii="Arial Narrow" w:eastAsia="Calibri" w:hAnsi="Arial Narrow" w:cs="Times New Roman"/>
        </w:rPr>
        <w:t>2</w:t>
      </w:r>
      <w:r w:rsidRPr="00544D49">
        <w:rPr>
          <w:rFonts w:ascii="Arial Narrow" w:eastAsia="Calibri" w:hAnsi="Arial Narrow" w:cs="Times New Roman"/>
        </w:rPr>
        <w:t xml:space="preserve"> - </w:t>
      </w:r>
      <w:r>
        <w:rPr>
          <w:rFonts w:ascii="Arial Narrow" w:eastAsia="Calibri" w:hAnsi="Arial Narrow" w:cs="Times New Roman"/>
        </w:rPr>
        <w:t>S</w:t>
      </w:r>
      <w:r w:rsidR="00346663" w:rsidRPr="008348B7">
        <w:rPr>
          <w:rFonts w:ascii="Arial Narrow" w:eastAsia="Calibri" w:hAnsi="Arial Narrow" w:cs="Times New Roman"/>
        </w:rPr>
        <w:t>prawozdani</w:t>
      </w:r>
      <w:r>
        <w:rPr>
          <w:rFonts w:ascii="Arial Narrow" w:eastAsia="Calibri" w:hAnsi="Arial Narrow" w:cs="Times New Roman"/>
        </w:rPr>
        <w:t>e</w:t>
      </w:r>
      <w:bookmarkEnd w:id="2"/>
      <w:r w:rsidR="00346663" w:rsidRPr="008348B7">
        <w:rPr>
          <w:rFonts w:ascii="Arial Narrow" w:eastAsia="Calibri" w:hAnsi="Arial Narrow" w:cs="Times New Roman"/>
        </w:rPr>
        <w:t xml:space="preserve"> z badania rocznego sprawozdania finansowego</w:t>
      </w:r>
      <w:r w:rsidR="00B460D4" w:rsidRPr="008348B7">
        <w:rPr>
          <w:rFonts w:ascii="Arial Narrow" w:eastAsia="Calibri" w:hAnsi="Arial Narrow" w:cs="Times New Roman"/>
        </w:rPr>
        <w:t xml:space="preserve"> </w:t>
      </w:r>
      <w:r w:rsidR="00B460D4" w:rsidRPr="008348B7">
        <w:rPr>
          <w:rFonts w:ascii="Arial Narrow" w:eastAsia="Calibri" w:hAnsi="Arial Narrow" w:cs="Times New Roman"/>
          <w:b/>
        </w:rPr>
        <w:t>spółki akcyjnej</w:t>
      </w:r>
      <w:r w:rsidR="00346663" w:rsidRPr="008348B7">
        <w:rPr>
          <w:rFonts w:ascii="Arial Narrow" w:eastAsia="Calibri" w:hAnsi="Arial Narrow" w:cs="Times New Roman"/>
        </w:rPr>
        <w:t xml:space="preserve"> </w:t>
      </w:r>
      <w:r>
        <w:rPr>
          <w:rFonts w:ascii="Arial Narrow" w:eastAsia="Calibri" w:hAnsi="Arial Narrow" w:cs="Times New Roman"/>
          <w:b/>
        </w:rPr>
        <w:t>notowanej na</w:t>
      </w:r>
      <w:r w:rsidRPr="005F2BB3">
        <w:rPr>
          <w:rFonts w:ascii="Arial Narrow" w:eastAsia="Calibri" w:hAnsi="Arial Narrow" w:cs="Times New Roman"/>
          <w:b/>
        </w:rPr>
        <w:t xml:space="preserve"> giełd</w:t>
      </w:r>
      <w:r>
        <w:rPr>
          <w:rFonts w:ascii="Arial Narrow" w:eastAsia="Calibri" w:hAnsi="Arial Narrow" w:cs="Times New Roman"/>
          <w:b/>
        </w:rPr>
        <w:t>zie</w:t>
      </w:r>
      <w:r w:rsidRPr="005F2BB3">
        <w:rPr>
          <w:rFonts w:ascii="Arial Narrow" w:eastAsia="Calibri" w:hAnsi="Arial Narrow" w:cs="Times New Roman"/>
          <w:b/>
        </w:rPr>
        <w:t xml:space="preserve"> </w:t>
      </w:r>
      <w:r w:rsidR="00B460D4" w:rsidRPr="008348B7">
        <w:rPr>
          <w:rFonts w:ascii="Arial Narrow" w:eastAsia="Calibri" w:hAnsi="Arial Narrow" w:cs="Times New Roman"/>
        </w:rPr>
        <w:t>(</w:t>
      </w:r>
      <w:r w:rsidR="00B460D4" w:rsidRPr="008348B7">
        <w:rPr>
          <w:rFonts w:ascii="Arial Narrow" w:eastAsia="Calibri" w:hAnsi="Arial Narrow" w:cs="Times New Roman"/>
          <w:b/>
        </w:rPr>
        <w:t>będącej JZP</w:t>
      </w:r>
      <w:r w:rsidR="00B460D4" w:rsidRPr="008348B7">
        <w:rPr>
          <w:rFonts w:ascii="Arial Narrow" w:eastAsia="Calibri" w:hAnsi="Arial Narrow" w:cs="Times New Roman"/>
        </w:rPr>
        <w:t xml:space="preserve">) </w:t>
      </w:r>
      <w:r w:rsidR="00346663" w:rsidRPr="008348B7">
        <w:rPr>
          <w:rFonts w:ascii="Arial Narrow" w:eastAsia="Calibri" w:hAnsi="Arial Narrow" w:cs="Times New Roman"/>
        </w:rPr>
        <w:t>sporządzonego</w:t>
      </w:r>
      <w:r w:rsidR="00346663" w:rsidRPr="00B460D4">
        <w:rPr>
          <w:rFonts w:ascii="Arial Narrow" w:eastAsia="Calibri" w:hAnsi="Arial Narrow" w:cs="Times New Roman"/>
        </w:rPr>
        <w:t xml:space="preserve"> zgodnie z MSSF, zawierającego opinię bez zastrzeżeń</w:t>
      </w:r>
    </w:p>
    <w:bookmarkEnd w:id="1"/>
    <w:p w14:paraId="2A6A33BA" w14:textId="77777777" w:rsidR="00346663" w:rsidRPr="00422CAD" w:rsidRDefault="00346663" w:rsidP="000607EA">
      <w:pPr>
        <w:spacing w:before="120" w:after="0" w:line="240" w:lineRule="auto"/>
        <w:jc w:val="both"/>
        <w:rPr>
          <w:rFonts w:ascii="Arial Narrow" w:eastAsia="Calibri" w:hAnsi="Arial Narrow" w:cs="Times New Roman"/>
        </w:rPr>
      </w:pPr>
    </w:p>
    <w:p w14:paraId="54FB4585" w14:textId="77777777" w:rsidR="00F37730" w:rsidRPr="00422CAD" w:rsidRDefault="00F37730" w:rsidP="00F37730">
      <w:pPr>
        <w:spacing w:after="120" w:line="240" w:lineRule="auto"/>
        <w:contextualSpacing/>
        <w:jc w:val="both"/>
        <w:rPr>
          <w:rFonts w:ascii="Arial Narrow" w:eastAsia="Times New Roman" w:hAnsi="Arial Narrow" w:cs="Times New Roman"/>
          <w:bCs/>
          <w:color w:val="000000"/>
          <w:sz w:val="18"/>
          <w:szCs w:val="18"/>
        </w:rPr>
      </w:pPr>
      <w:r w:rsidRPr="00422CAD">
        <w:rPr>
          <w:rFonts w:ascii="Arial Narrow" w:eastAsia="Times New Roman" w:hAnsi="Arial Narrow" w:cs="Times New Roman"/>
          <w:bCs/>
          <w:color w:val="000000"/>
          <w:sz w:val="18"/>
          <w:szCs w:val="18"/>
        </w:rPr>
        <w:t>Komentarz:</w:t>
      </w:r>
    </w:p>
    <w:p w14:paraId="46A6ED50" w14:textId="5628DF51" w:rsidR="00F37730"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rPr>
      </w:pPr>
      <w:r w:rsidRPr="00422CAD">
        <w:rPr>
          <w:rFonts w:ascii="Arial Narrow" w:eastAsia="Times New Roman" w:hAnsi="Arial Narrow" w:cs="Times New Roman"/>
          <w:bCs/>
          <w:color w:val="000000"/>
          <w:sz w:val="18"/>
          <w:szCs w:val="18"/>
        </w:rPr>
        <w:t xml:space="preserve">Biegli rewidenci stosując przykład powinni go dostosować </w:t>
      </w:r>
      <w:r w:rsidR="00C75402" w:rsidRPr="00422CAD">
        <w:rPr>
          <w:rFonts w:ascii="Arial Narrow" w:eastAsia="Times New Roman" w:hAnsi="Arial Narrow" w:cs="Times New Roman"/>
          <w:bCs/>
          <w:color w:val="000000"/>
          <w:sz w:val="18"/>
          <w:szCs w:val="18"/>
        </w:rPr>
        <w:t xml:space="preserve">do </w:t>
      </w:r>
      <w:r w:rsidRPr="00422CAD">
        <w:rPr>
          <w:rFonts w:ascii="Arial Narrow" w:eastAsia="Times New Roman" w:hAnsi="Arial Narrow" w:cs="Times New Roman"/>
          <w:bCs/>
          <w:color w:val="000000"/>
          <w:sz w:val="18"/>
          <w:szCs w:val="18"/>
        </w:rPr>
        <w:t>okoliczności danego zlecenia badania</w:t>
      </w:r>
      <w:r w:rsidR="0020427D">
        <w:rPr>
          <w:rFonts w:ascii="Arial Narrow" w:eastAsia="Times New Roman" w:hAnsi="Arial Narrow" w:cs="Times New Roman"/>
          <w:bCs/>
          <w:color w:val="000000"/>
          <w:sz w:val="18"/>
          <w:szCs w:val="18"/>
        </w:rPr>
        <w:t>.</w:t>
      </w:r>
    </w:p>
    <w:p w14:paraId="6C555463" w14:textId="5100BF6A" w:rsidR="000E0C30" w:rsidRPr="00C86088" w:rsidRDefault="000E0C30" w:rsidP="000E0C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rPr>
      </w:pPr>
      <w:r w:rsidRPr="00C86088">
        <w:rPr>
          <w:rFonts w:ascii="Arial Narrow" w:eastAsia="Times New Roman" w:hAnsi="Arial Narrow" w:cs="Times New Roman"/>
          <w:bCs/>
          <w:color w:val="000000"/>
          <w:sz w:val="18"/>
          <w:szCs w:val="18"/>
        </w:rPr>
        <w:t xml:space="preserve">Adresy publikacyjne aktów prawnych wymagają </w:t>
      </w:r>
      <w:r w:rsidR="00DC0025" w:rsidRPr="00DC0025">
        <w:rPr>
          <w:rFonts w:ascii="Arial Narrow" w:eastAsia="Times New Roman" w:hAnsi="Arial Narrow" w:cs="Times New Roman"/>
          <w:bCs/>
          <w:color w:val="000000"/>
          <w:sz w:val="18"/>
          <w:szCs w:val="18"/>
        </w:rPr>
        <w:t xml:space="preserve">każdorazowo </w:t>
      </w:r>
      <w:r w:rsidRPr="00C86088">
        <w:rPr>
          <w:rFonts w:ascii="Arial Narrow" w:eastAsia="Times New Roman" w:hAnsi="Arial Narrow" w:cs="Times New Roman"/>
          <w:bCs/>
          <w:color w:val="000000"/>
          <w:sz w:val="18"/>
          <w:szCs w:val="18"/>
        </w:rPr>
        <w:t>aktualizacji według stanu na datę sprawozdania z badania</w:t>
      </w:r>
      <w:r w:rsidR="00B460D4" w:rsidRPr="00C86088">
        <w:rPr>
          <w:rFonts w:ascii="Arial Narrow" w:eastAsia="Times New Roman" w:hAnsi="Arial Narrow" w:cs="Times New Roman"/>
          <w:bCs/>
          <w:color w:val="000000"/>
          <w:sz w:val="18"/>
          <w:szCs w:val="18"/>
        </w:rPr>
        <w:t>.</w:t>
      </w:r>
    </w:p>
    <w:p w14:paraId="0CEAE26B" w14:textId="5A30D696" w:rsidR="00F37730" w:rsidRPr="00422CAD" w:rsidRDefault="00C75402" w:rsidP="00C75402">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highlight w:val="lightGray"/>
        </w:rPr>
      </w:pPr>
      <w:r w:rsidRPr="00422CAD">
        <w:rPr>
          <w:rFonts w:ascii="Arial Narrow" w:eastAsia="Times New Roman" w:hAnsi="Arial Narrow" w:cs="Times New Roman"/>
          <w:bCs/>
          <w:color w:val="000000"/>
          <w:sz w:val="18"/>
          <w:szCs w:val="18"/>
          <w:highlight w:val="lightGray"/>
        </w:rPr>
        <w:t xml:space="preserve">Na </w:t>
      </w:r>
      <w:proofErr w:type="spellStart"/>
      <w:r w:rsidRPr="00422CAD">
        <w:rPr>
          <w:rFonts w:ascii="Arial Narrow" w:eastAsia="Times New Roman" w:hAnsi="Arial Narrow" w:cs="Times New Roman"/>
          <w:bCs/>
          <w:color w:val="000000"/>
          <w:sz w:val="18"/>
          <w:szCs w:val="18"/>
          <w:highlight w:val="lightGray"/>
        </w:rPr>
        <w:t>wyszarzonym</w:t>
      </w:r>
      <w:proofErr w:type="spellEnd"/>
      <w:r w:rsidRPr="00422CAD">
        <w:rPr>
          <w:rFonts w:ascii="Arial Narrow" w:eastAsia="Times New Roman" w:hAnsi="Arial Narrow" w:cs="Times New Roman"/>
          <w:bCs/>
          <w:color w:val="000000"/>
          <w:sz w:val="18"/>
          <w:szCs w:val="18"/>
          <w:highlight w:val="lightGray"/>
        </w:rPr>
        <w:t xml:space="preserve"> tle jest przedstawione umiejscowienie poszczególnych elementów sprawozdania z badania lub zapisy (informacje), o</w:t>
      </w:r>
      <w:r w:rsidR="00AD0053">
        <w:rPr>
          <w:rFonts w:ascii="Arial Narrow" w:eastAsia="Times New Roman" w:hAnsi="Arial Narrow" w:cs="Times New Roman"/>
          <w:bCs/>
          <w:color w:val="000000"/>
          <w:sz w:val="18"/>
          <w:szCs w:val="18"/>
          <w:highlight w:val="lightGray"/>
        </w:rPr>
        <w:t> </w:t>
      </w:r>
      <w:r w:rsidRPr="00422CAD">
        <w:rPr>
          <w:rFonts w:ascii="Arial Narrow" w:eastAsia="Times New Roman" w:hAnsi="Arial Narrow" w:cs="Times New Roman"/>
          <w:bCs/>
          <w:color w:val="000000"/>
          <w:sz w:val="18"/>
          <w:szCs w:val="18"/>
          <w:highlight w:val="lightGray"/>
        </w:rPr>
        <w:t>ile mają one zastosowanie w okolicznościach danego zlecenia badania</w:t>
      </w:r>
      <w:r w:rsidR="00B460D4">
        <w:rPr>
          <w:rFonts w:ascii="Arial Narrow" w:eastAsia="Times New Roman" w:hAnsi="Arial Narrow" w:cs="Times New Roman"/>
          <w:bCs/>
          <w:color w:val="000000"/>
          <w:sz w:val="18"/>
          <w:szCs w:val="18"/>
          <w:highlight w:val="lightGray"/>
        </w:rPr>
        <w:t>.</w:t>
      </w:r>
    </w:p>
    <w:p w14:paraId="29FCD9DF" w14:textId="77777777" w:rsidR="00F37730" w:rsidRPr="00422CAD"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B050"/>
          <w:sz w:val="18"/>
          <w:szCs w:val="18"/>
        </w:rPr>
      </w:pPr>
      <w:r w:rsidRPr="00422CAD">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2E1AA88F" w14:textId="77777777" w:rsidR="00EC0AED" w:rsidRPr="00422CAD" w:rsidRDefault="00EC0AED" w:rsidP="000607EA">
      <w:pPr>
        <w:spacing w:before="120" w:after="0" w:line="240" w:lineRule="auto"/>
        <w:jc w:val="both"/>
        <w:rPr>
          <w:rFonts w:ascii="Arial Narrow" w:eastAsia="Times New Roman" w:hAnsi="Arial Narrow" w:cs="Times New Roman"/>
          <w:b/>
          <w:bCs/>
        </w:rPr>
      </w:pPr>
    </w:p>
    <w:p w14:paraId="4FC14200" w14:textId="77777777" w:rsidR="00EC0AED" w:rsidRPr="00422CAD" w:rsidRDefault="00EC0AED" w:rsidP="007C33B6">
      <w:pPr>
        <w:spacing w:before="120" w:after="0" w:line="240" w:lineRule="auto"/>
        <w:jc w:val="center"/>
        <w:rPr>
          <w:rFonts w:ascii="Arial Narrow" w:eastAsia="Times New Roman" w:hAnsi="Arial Narrow" w:cs="Times New Roman"/>
          <w:b/>
          <w:bCs/>
          <w:sz w:val="26"/>
          <w:szCs w:val="26"/>
        </w:rPr>
      </w:pPr>
      <w:r w:rsidRPr="00422CAD">
        <w:rPr>
          <w:rFonts w:ascii="Arial Narrow" w:eastAsia="Times New Roman" w:hAnsi="Arial Narrow" w:cs="Times New Roman"/>
          <w:b/>
          <w:bCs/>
          <w:sz w:val="26"/>
          <w:szCs w:val="26"/>
        </w:rPr>
        <w:t>Sprawozdanie niezależnego biegłego rewidenta z badania</w:t>
      </w:r>
    </w:p>
    <w:p w14:paraId="440DE1DA" w14:textId="77777777" w:rsidR="00EC0AED" w:rsidRPr="00422CAD" w:rsidRDefault="00EC0AED" w:rsidP="007C33B6">
      <w:pPr>
        <w:spacing w:before="120" w:after="0" w:line="240" w:lineRule="auto"/>
        <w:jc w:val="both"/>
        <w:rPr>
          <w:rFonts w:ascii="Arial Narrow" w:eastAsia="Times New Roman" w:hAnsi="Arial Narrow" w:cs="Times New Roman"/>
          <w:b/>
          <w:bCs/>
        </w:rPr>
      </w:pPr>
    </w:p>
    <w:p w14:paraId="639E3897" w14:textId="22FEFE96" w:rsidR="00EC0AED" w:rsidRPr="00422CAD" w:rsidRDefault="00EC0AED" w:rsidP="007C33B6">
      <w:pPr>
        <w:spacing w:before="120" w:after="0" w:line="240" w:lineRule="auto"/>
        <w:jc w:val="both"/>
        <w:rPr>
          <w:rFonts w:ascii="Arial Narrow" w:eastAsia="Times New Roman" w:hAnsi="Arial Narrow" w:cs="Times New Roman"/>
          <w:b/>
          <w:bCs/>
        </w:rPr>
      </w:pPr>
      <w:r w:rsidRPr="00422CAD">
        <w:rPr>
          <w:rFonts w:ascii="Arial Narrow" w:eastAsia="Times New Roman" w:hAnsi="Arial Narrow" w:cs="Times New Roman"/>
          <w:b/>
          <w:bCs/>
        </w:rPr>
        <w:t>Dla Walnego Zgromadzenia i Rady Nadzorczej [</w:t>
      </w:r>
      <w:r w:rsidR="000215DF" w:rsidRPr="00422CAD">
        <w:rPr>
          <w:rFonts w:ascii="Arial Narrow" w:eastAsia="Times New Roman" w:hAnsi="Arial Narrow" w:cs="Times New Roman"/>
          <w:b/>
          <w:bCs/>
          <w:color w:val="000000"/>
        </w:rPr>
        <w:t>ABC S.A.</w:t>
      </w:r>
      <w:r w:rsidRPr="00422CAD">
        <w:rPr>
          <w:rFonts w:ascii="Arial Narrow" w:eastAsia="Times New Roman" w:hAnsi="Arial Narrow" w:cs="Times New Roman"/>
          <w:b/>
          <w:bCs/>
        </w:rPr>
        <w:t xml:space="preserve">] </w:t>
      </w:r>
    </w:p>
    <w:p w14:paraId="47EDF53C" w14:textId="77777777" w:rsidR="00EC0AED" w:rsidRPr="00422CAD" w:rsidRDefault="00EC0AED" w:rsidP="007C33B6">
      <w:pPr>
        <w:spacing w:before="120" w:after="0" w:line="240" w:lineRule="auto"/>
        <w:jc w:val="both"/>
        <w:rPr>
          <w:rFonts w:ascii="Arial Narrow" w:eastAsia="Times New Roman" w:hAnsi="Arial Narrow" w:cs="Times New Roman"/>
          <w:b/>
          <w:bCs/>
        </w:rPr>
      </w:pPr>
    </w:p>
    <w:p w14:paraId="0EE5ECB8" w14:textId="77777777" w:rsidR="00EC0AED" w:rsidRPr="00422CAD" w:rsidRDefault="00EC0AED" w:rsidP="007C33B6">
      <w:pPr>
        <w:spacing w:before="120" w:after="0" w:line="240" w:lineRule="auto"/>
        <w:jc w:val="both"/>
        <w:rPr>
          <w:rFonts w:ascii="Arial Narrow" w:eastAsia="Times New Roman" w:hAnsi="Arial Narrow" w:cs="Times New Roman"/>
          <w:b/>
          <w:bCs/>
        </w:rPr>
      </w:pPr>
    </w:p>
    <w:p w14:paraId="25B7143B" w14:textId="77777777" w:rsidR="00EC0AED" w:rsidRPr="00422CAD" w:rsidRDefault="00EC0AED" w:rsidP="007C33B6">
      <w:pPr>
        <w:spacing w:before="120" w:after="0" w:line="240" w:lineRule="auto"/>
        <w:jc w:val="both"/>
        <w:rPr>
          <w:rFonts w:ascii="Arial Narrow" w:eastAsia="Times New Roman" w:hAnsi="Arial Narrow" w:cs="Times New Roman"/>
          <w:b/>
          <w:bCs/>
          <w:sz w:val="26"/>
          <w:szCs w:val="26"/>
        </w:rPr>
      </w:pPr>
      <w:r w:rsidRPr="00422CAD">
        <w:rPr>
          <w:rFonts w:ascii="Arial Narrow" w:eastAsia="Times New Roman" w:hAnsi="Arial Narrow" w:cs="Times New Roman"/>
          <w:b/>
          <w:bCs/>
          <w:sz w:val="26"/>
          <w:szCs w:val="26"/>
        </w:rPr>
        <w:t>Sprawozdanie z badania rocznego sprawozdania finansowego</w:t>
      </w:r>
    </w:p>
    <w:p w14:paraId="6A176EF8" w14:textId="78C0B8BF" w:rsidR="006E58C2" w:rsidRPr="00422CAD" w:rsidRDefault="00EC0AED" w:rsidP="00D47791">
      <w:pPr>
        <w:spacing w:before="36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
          <w:bCs/>
          <w:iCs/>
        </w:rPr>
        <w:t xml:space="preserve">Opinia </w:t>
      </w:r>
      <w:r w:rsidR="006E58C2" w:rsidRPr="00422CAD">
        <w:rPr>
          <w:rFonts w:ascii="Arial Narrow" w:eastAsia="Times New Roman" w:hAnsi="Arial Narrow" w:cs="Times New Roman"/>
          <w:bCs/>
          <w:i/>
          <w:iCs/>
          <w:color w:val="00B050"/>
        </w:rPr>
        <w:t>&lt;w przypadku opinii innej niż bez zastrzeżeń pamiętaj o odpowiedniej zmianie na</w:t>
      </w:r>
      <w:r w:rsidR="00325E96" w:rsidRPr="00422CAD">
        <w:rPr>
          <w:rFonts w:ascii="Arial Narrow" w:eastAsia="Times New Roman" w:hAnsi="Arial Narrow" w:cs="Times New Roman"/>
          <w:bCs/>
          <w:i/>
          <w:iCs/>
          <w:color w:val="00B050"/>
        </w:rPr>
        <w:t>z</w:t>
      </w:r>
      <w:r w:rsidR="006E58C2" w:rsidRPr="00422CAD">
        <w:rPr>
          <w:rFonts w:ascii="Arial Narrow" w:eastAsia="Times New Roman" w:hAnsi="Arial Narrow" w:cs="Times New Roman"/>
          <w:bCs/>
          <w:i/>
          <w:iCs/>
          <w:color w:val="00B050"/>
        </w:rPr>
        <w:t>wy tej sekcji&gt;</w:t>
      </w:r>
    </w:p>
    <w:p w14:paraId="5826C520" w14:textId="47D06684" w:rsidR="00EC0AED" w:rsidRPr="00422CAD" w:rsidRDefault="00EC0AED" w:rsidP="000607EA">
      <w:pPr>
        <w:spacing w:before="120" w:after="0" w:line="240" w:lineRule="auto"/>
        <w:jc w:val="both"/>
        <w:rPr>
          <w:rFonts w:ascii="Arial Narrow" w:eastAsia="Times New Roman" w:hAnsi="Arial Narrow" w:cs="Times New Roman"/>
          <w:b/>
          <w:bCs/>
          <w:i/>
          <w:iCs/>
        </w:rPr>
      </w:pPr>
      <w:r w:rsidRPr="00422CAD">
        <w:rPr>
          <w:rFonts w:ascii="Arial Narrow" w:eastAsia="Times New Roman" w:hAnsi="Arial Narrow" w:cs="Times New Roman"/>
          <w:bCs/>
          <w:iCs/>
        </w:rPr>
        <w:t>Przeprowadziliśmy badani</w:t>
      </w:r>
      <w:bookmarkStart w:id="3" w:name="_GoBack"/>
      <w:bookmarkEnd w:id="3"/>
      <w:r w:rsidRPr="00422CAD">
        <w:rPr>
          <w:rFonts w:ascii="Arial Narrow" w:eastAsia="Times New Roman" w:hAnsi="Arial Narrow" w:cs="Times New Roman"/>
          <w:bCs/>
          <w:iCs/>
        </w:rPr>
        <w:t>e rocznego sprawozdania finansowego [</w:t>
      </w:r>
      <w:r w:rsidR="006E58C2" w:rsidRPr="00422CAD">
        <w:rPr>
          <w:rFonts w:ascii="Arial Narrow" w:eastAsia="Times New Roman" w:hAnsi="Arial Narrow" w:cs="Times New Roman"/>
          <w:bCs/>
          <w:iCs/>
        </w:rPr>
        <w:t xml:space="preserve">ABC </w:t>
      </w:r>
      <w:r w:rsidR="000215DF" w:rsidRPr="00422CAD">
        <w:rPr>
          <w:rFonts w:ascii="Arial Narrow" w:eastAsia="Times New Roman" w:hAnsi="Arial Narrow" w:cs="Times New Roman"/>
          <w:bCs/>
          <w:iCs/>
        </w:rPr>
        <w:t>S.A.</w:t>
      </w:r>
      <w:r w:rsidRPr="00422CAD">
        <w:rPr>
          <w:rFonts w:ascii="Arial Narrow" w:eastAsia="Times New Roman" w:hAnsi="Arial Narrow" w:cs="Times New Roman"/>
          <w:bCs/>
          <w:iCs/>
        </w:rPr>
        <w:t>] („Spółka”), które zawiera sprawozdanie z sytuacji finansowej na dzień 31 grudnia 201</w:t>
      </w:r>
      <w:r w:rsidR="006E58C2" w:rsidRPr="00422CAD">
        <w:rPr>
          <w:rFonts w:ascii="Arial Narrow" w:eastAsia="Times New Roman" w:hAnsi="Arial Narrow" w:cs="Times New Roman"/>
          <w:bCs/>
          <w:iCs/>
        </w:rPr>
        <w:t>8</w:t>
      </w:r>
      <w:r w:rsidRPr="00422CAD">
        <w:rPr>
          <w:rFonts w:ascii="Arial Narrow" w:eastAsia="Times New Roman" w:hAnsi="Arial Narrow" w:cs="Times New Roman"/>
          <w:bCs/>
          <w:iCs/>
        </w:rPr>
        <w:t xml:space="preserve"> r.</w:t>
      </w:r>
      <w:r w:rsidR="00DC0025">
        <w:rPr>
          <w:rFonts w:ascii="Arial Narrow" w:eastAsia="Times New Roman" w:hAnsi="Arial Narrow" w:cs="Times New Roman"/>
          <w:bCs/>
          <w:iCs/>
        </w:rPr>
        <w:t xml:space="preserve">, </w:t>
      </w:r>
      <w:r w:rsidRPr="00422CAD">
        <w:rPr>
          <w:rFonts w:ascii="Arial Narrow" w:eastAsia="Times New Roman" w:hAnsi="Arial Narrow" w:cs="Times New Roman"/>
          <w:bCs/>
          <w:iCs/>
        </w:rPr>
        <w:t xml:space="preserve">sprawozdanie z całkowitych dochodów, sprawozdanie ze zmian w kapitale własnym, sprawozdanie z przepływów pieniężnych </w:t>
      </w:r>
      <w:r w:rsidR="001F079C" w:rsidRPr="00422CAD">
        <w:rPr>
          <w:rFonts w:ascii="Arial Narrow" w:eastAsia="Times New Roman" w:hAnsi="Arial Narrow" w:cs="Times New Roman"/>
          <w:bCs/>
          <w:iCs/>
          <w:color w:val="000000"/>
        </w:rPr>
        <w:t>za rok obrotowy od 1</w:t>
      </w:r>
      <w:r w:rsidR="00620242">
        <w:rPr>
          <w:rFonts w:ascii="Arial Narrow" w:eastAsia="Times New Roman" w:hAnsi="Arial Narrow" w:cs="Times New Roman"/>
          <w:bCs/>
          <w:iCs/>
          <w:color w:val="000000"/>
        </w:rPr>
        <w:t> </w:t>
      </w:r>
      <w:r w:rsidR="001F079C" w:rsidRPr="00422CAD">
        <w:rPr>
          <w:rFonts w:ascii="Arial Narrow" w:eastAsia="Times New Roman" w:hAnsi="Arial Narrow" w:cs="Times New Roman"/>
          <w:bCs/>
          <w:iCs/>
          <w:color w:val="000000"/>
        </w:rPr>
        <w:t xml:space="preserve">stycznia do 31 grudnia 2018 r. </w:t>
      </w:r>
      <w:r w:rsidRPr="00422CAD">
        <w:rPr>
          <w:rFonts w:ascii="Arial Narrow" w:eastAsia="Times New Roman" w:hAnsi="Arial Narrow" w:cs="Times New Roman"/>
          <w:bCs/>
          <w:iCs/>
        </w:rPr>
        <w:t xml:space="preserve">oraz informację dodatkową </w:t>
      </w:r>
      <w:bookmarkStart w:id="4" w:name="_Hlk9359805"/>
      <w:r w:rsidR="00763F87" w:rsidRPr="00650EAF">
        <w:rPr>
          <w:rFonts w:ascii="Arial Narrow" w:eastAsia="Times New Roman" w:hAnsi="Arial Narrow" w:cs="Times New Roman"/>
          <w:bCs/>
          <w:iCs/>
        </w:rPr>
        <w:t>obejmującą</w:t>
      </w:r>
      <w:bookmarkEnd w:id="4"/>
      <w:r w:rsidRPr="00422CAD">
        <w:rPr>
          <w:rFonts w:ascii="Arial Narrow" w:eastAsia="Times New Roman" w:hAnsi="Arial Narrow" w:cs="Times New Roman"/>
          <w:bCs/>
          <w:iCs/>
        </w:rPr>
        <w:t xml:space="preserve"> opis przyjętych zasad rachunkowości i</w:t>
      </w:r>
      <w:r w:rsidR="00620242">
        <w:rPr>
          <w:rFonts w:ascii="Arial Narrow" w:eastAsia="Times New Roman" w:hAnsi="Arial Narrow" w:cs="Times New Roman"/>
          <w:bCs/>
          <w:iCs/>
        </w:rPr>
        <w:t> </w:t>
      </w:r>
      <w:r w:rsidRPr="00422CAD">
        <w:rPr>
          <w:rFonts w:ascii="Arial Narrow" w:eastAsia="Times New Roman" w:hAnsi="Arial Narrow" w:cs="Times New Roman"/>
          <w:bCs/>
          <w:iCs/>
        </w:rPr>
        <w:t>inne informacje objaśniające („sprawozdanie finansowe”).</w:t>
      </w:r>
    </w:p>
    <w:p w14:paraId="1637B72B" w14:textId="14B73A14" w:rsidR="006E58C2" w:rsidRPr="00422CAD" w:rsidRDefault="00EC0AED" w:rsidP="006E58C2">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Cs/>
        </w:rPr>
        <w:t>Naszym zdaniem, załączone sprawozdanie finansowe:</w:t>
      </w:r>
      <w:r w:rsidR="006E58C2" w:rsidRPr="00422CAD">
        <w:rPr>
          <w:rFonts w:ascii="Arial Narrow" w:eastAsia="Times New Roman" w:hAnsi="Arial Narrow" w:cs="Times New Roman"/>
          <w:bCs/>
          <w:i/>
          <w:iCs/>
          <w:color w:val="00B050"/>
        </w:rPr>
        <w:t xml:space="preserve"> &lt;w przypadku opinii innej niż bez zastrzeżeń pamiętaj o</w:t>
      </w:r>
      <w:r w:rsidR="005D6540">
        <w:rPr>
          <w:rFonts w:ascii="Arial Narrow" w:eastAsia="Times New Roman" w:hAnsi="Arial Narrow" w:cs="Times New Roman"/>
          <w:bCs/>
          <w:i/>
          <w:iCs/>
          <w:color w:val="00B050"/>
        </w:rPr>
        <w:t> </w:t>
      </w:r>
      <w:r w:rsidR="006E58C2" w:rsidRPr="00422CAD">
        <w:rPr>
          <w:rFonts w:ascii="Arial Narrow" w:eastAsia="Times New Roman" w:hAnsi="Arial Narrow" w:cs="Times New Roman"/>
          <w:bCs/>
          <w:i/>
          <w:iCs/>
          <w:color w:val="00B050"/>
        </w:rPr>
        <w:t>odpowiedniej zmianie brzmienia&gt;</w:t>
      </w:r>
    </w:p>
    <w:p w14:paraId="601542D5" w14:textId="03EE713E" w:rsidR="00EC0AED" w:rsidRPr="00422CAD" w:rsidRDefault="00EC0AED" w:rsidP="001F079C">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przedstawia rzetelny i jasny obraz sytuacji majątkowej i finansowej Spółki na dzień 31 grudnia 201</w:t>
      </w:r>
      <w:r w:rsidR="001F079C" w:rsidRPr="00422CAD">
        <w:rPr>
          <w:rFonts w:ascii="Arial Narrow" w:eastAsia="Times New Roman" w:hAnsi="Arial Narrow" w:cs="Times New Roman"/>
          <w:bCs/>
          <w:iCs/>
          <w:color w:val="000000"/>
        </w:rPr>
        <w:t>8</w:t>
      </w:r>
      <w:r w:rsidRPr="00422CAD">
        <w:rPr>
          <w:rFonts w:ascii="Arial Narrow" w:eastAsia="Times New Roman" w:hAnsi="Arial Narrow" w:cs="Times New Roman"/>
          <w:bCs/>
          <w:iCs/>
          <w:color w:val="000000"/>
        </w:rPr>
        <w:t xml:space="preserve"> r. oraz jej wyniku finansowego i przepływów pieniężnych za rok obrotowy zakończony w tym dniu zgodnie z mającymi zastosowanie Międzynarodowymi Standardami Sprawozdawczości Finansowej zatwierdzonymi przez Unię Europejską oraz przyjętymi zasadami (polityką) rachunkowości;</w:t>
      </w:r>
    </w:p>
    <w:p w14:paraId="2AB1C98F" w14:textId="367FC008" w:rsidR="00EC0AED" w:rsidRPr="00422CAD" w:rsidRDefault="00EC0AED" w:rsidP="001F079C">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jest zgodne co do formy i treści z obowiązującymi Spółkę przepisami prawa oraz statutem Spółki;</w:t>
      </w:r>
    </w:p>
    <w:p w14:paraId="018E472C" w14:textId="47348CF2" w:rsidR="00EC0AED" w:rsidRPr="00422CAD" w:rsidRDefault="00EC0AED" w:rsidP="001F079C">
      <w:pPr>
        <w:pStyle w:val="Akapitzlist"/>
        <w:numPr>
          <w:ilvl w:val="0"/>
          <w:numId w:val="46"/>
        </w:numPr>
        <w:spacing w:before="120" w:after="0" w:line="240" w:lineRule="auto"/>
        <w:ind w:left="284" w:hanging="284"/>
        <w:jc w:val="both"/>
        <w:rPr>
          <w:rFonts w:ascii="Arial Narrow" w:eastAsia="Times New Roman" w:hAnsi="Arial Narrow" w:cs="Times New Roman"/>
          <w:bCs/>
          <w:i/>
          <w:iCs/>
        </w:rPr>
      </w:pPr>
      <w:r w:rsidRPr="00422CAD">
        <w:rPr>
          <w:rFonts w:ascii="Arial Narrow" w:eastAsia="Times New Roman" w:hAnsi="Arial Narrow" w:cs="Times New Roman"/>
          <w:bCs/>
          <w:iCs/>
          <w:color w:val="000000"/>
        </w:rPr>
        <w:t>zostało sporządzone na podstawie prawidłowo prowadzonych ksiąg rachunkowych zgodnie z</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przepisami rozdziału 2 ustawy z d</w:t>
      </w:r>
      <w:r w:rsidR="009763AF">
        <w:rPr>
          <w:rFonts w:ascii="Arial Narrow" w:eastAsia="Times New Roman" w:hAnsi="Arial Narrow" w:cs="Times New Roman"/>
          <w:bCs/>
          <w:iCs/>
          <w:color w:val="000000"/>
        </w:rPr>
        <w:t>nia</w:t>
      </w:r>
      <w:r w:rsidRPr="00422CAD">
        <w:rPr>
          <w:rFonts w:ascii="Arial Narrow" w:eastAsia="Times New Roman" w:hAnsi="Arial Narrow" w:cs="Times New Roman"/>
          <w:bCs/>
          <w:iCs/>
          <w:color w:val="000000"/>
        </w:rPr>
        <w:t xml:space="preserve"> 29 września 1994 r. o rachunkowości („Ustawa o</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 xml:space="preserve">rachunkowości” </w:t>
      </w:r>
      <w:r w:rsidR="0008588A">
        <w:rPr>
          <w:rFonts w:ascii="Arial Narrow" w:eastAsia="Times New Roman" w:hAnsi="Arial Narrow" w:cs="Times New Roman"/>
          <w:bCs/>
          <w:iCs/>
          <w:color w:val="000000"/>
        </w:rPr>
        <w:t>–</w:t>
      </w:r>
      <w:r w:rsidRPr="00422CAD">
        <w:rPr>
          <w:rFonts w:ascii="Arial Narrow" w:eastAsia="Times New Roman" w:hAnsi="Arial Narrow" w:cs="Times New Roman"/>
          <w:bCs/>
          <w:iCs/>
          <w:color w:val="000000"/>
        </w:rPr>
        <w:t xml:space="preserve"> </w:t>
      </w:r>
      <w:r w:rsidR="009763AF">
        <w:rPr>
          <w:rFonts w:ascii="Arial Narrow" w:eastAsia="Times New Roman" w:hAnsi="Arial Narrow" w:cs="Times New Roman"/>
          <w:bCs/>
          <w:iCs/>
          <w:color w:val="000000"/>
        </w:rPr>
        <w:t>t. j.</w:t>
      </w:r>
      <w:r w:rsidR="0008588A">
        <w:rPr>
          <w:rFonts w:ascii="Arial Narrow" w:eastAsia="Times New Roman" w:hAnsi="Arial Narrow" w:cs="Times New Roman"/>
          <w:bCs/>
          <w:iCs/>
          <w:color w:val="000000"/>
        </w:rPr>
        <w:t xml:space="preserve"> </w:t>
      </w:r>
      <w:r w:rsidR="001F079C" w:rsidRPr="00422CAD">
        <w:rPr>
          <w:rFonts w:ascii="Arial Narrow" w:eastAsia="Times New Roman" w:hAnsi="Arial Narrow" w:cs="Times New Roman"/>
          <w:bCs/>
          <w:iCs/>
          <w:color w:val="000000"/>
        </w:rPr>
        <w:t>Dz. U. z 201</w:t>
      </w:r>
      <w:r w:rsidR="0020427D">
        <w:rPr>
          <w:rFonts w:ascii="Arial Narrow" w:eastAsia="Times New Roman" w:hAnsi="Arial Narrow" w:cs="Times New Roman"/>
          <w:bCs/>
          <w:iCs/>
          <w:color w:val="000000"/>
        </w:rPr>
        <w:t>9</w:t>
      </w:r>
      <w:r w:rsidR="001F079C" w:rsidRPr="00422CAD">
        <w:rPr>
          <w:rFonts w:ascii="Arial Narrow" w:eastAsia="Times New Roman" w:hAnsi="Arial Narrow" w:cs="Times New Roman"/>
          <w:bCs/>
          <w:iCs/>
          <w:color w:val="000000"/>
        </w:rPr>
        <w:t xml:space="preserve"> r., poz. 35</w:t>
      </w:r>
      <w:r w:rsidR="0020427D">
        <w:rPr>
          <w:rFonts w:ascii="Arial Narrow" w:eastAsia="Times New Roman" w:hAnsi="Arial Narrow" w:cs="Times New Roman"/>
          <w:bCs/>
          <w:iCs/>
          <w:color w:val="000000"/>
        </w:rPr>
        <w:t>1</w:t>
      </w:r>
      <w:r w:rsidRPr="00422CAD">
        <w:rPr>
          <w:rFonts w:ascii="Arial Narrow" w:eastAsia="Times New Roman" w:hAnsi="Arial Narrow" w:cs="Times New Roman"/>
          <w:bCs/>
          <w:iCs/>
          <w:color w:val="000000"/>
        </w:rPr>
        <w:t>).</w:t>
      </w:r>
    </w:p>
    <w:p w14:paraId="4A4D1CC1" w14:textId="77777777" w:rsidR="00EC0AED" w:rsidRPr="0020427D" w:rsidRDefault="00EC0AED" w:rsidP="000607EA">
      <w:pPr>
        <w:spacing w:before="120" w:after="0" w:line="240" w:lineRule="auto"/>
        <w:jc w:val="both"/>
        <w:rPr>
          <w:rFonts w:ascii="Arial Narrow" w:eastAsia="Times New Roman" w:hAnsi="Arial Narrow" w:cs="Times New Roman"/>
          <w:bCs/>
          <w:i/>
          <w:iCs/>
        </w:rPr>
      </w:pPr>
      <w:r w:rsidRPr="00422CAD">
        <w:rPr>
          <w:rFonts w:ascii="Arial Narrow" w:eastAsia="Times New Roman" w:hAnsi="Arial Narrow" w:cs="Times New Roman"/>
          <w:bCs/>
          <w:iCs/>
        </w:rPr>
        <w:t>Niniejsza opinia jest spójna ze sprawozdaniem dodatkowym dla Komitetu Audytu, które wydaliśmy dnia [</w:t>
      </w:r>
      <w:r w:rsidRPr="0020427D">
        <w:rPr>
          <w:rFonts w:ascii="Arial Narrow" w:eastAsia="Times New Roman" w:hAnsi="Arial Narrow" w:cs="Times New Roman"/>
          <w:bCs/>
          <w:i/>
          <w:iCs/>
        </w:rPr>
        <w:t xml:space="preserve">data]. </w:t>
      </w:r>
    </w:p>
    <w:p w14:paraId="608BF19E" w14:textId="77777777" w:rsidR="006E58C2" w:rsidRPr="00422CAD" w:rsidRDefault="00EC0AED" w:rsidP="007C33B6">
      <w:pPr>
        <w:spacing w:before="36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
          <w:bCs/>
          <w:iCs/>
        </w:rPr>
        <w:t xml:space="preserve">Podstawa opinii </w:t>
      </w:r>
      <w:r w:rsidR="006E58C2" w:rsidRPr="00422CAD">
        <w:rPr>
          <w:rFonts w:ascii="Arial Narrow" w:eastAsia="Times New Roman" w:hAnsi="Arial Narrow" w:cs="Times New Roman"/>
          <w:bCs/>
          <w:i/>
          <w:iCs/>
          <w:color w:val="00B050"/>
        </w:rPr>
        <w:t>&lt;w przypadku opinii innej niż bez zastrzeżeń pamiętaj o odpowiedniej zmianie nawy tej sekcji oraz opisaniu przyczyn/-y wyrażenia opinii innej niż bez zastrzeżeń&gt;</w:t>
      </w:r>
    </w:p>
    <w:p w14:paraId="551517CD" w14:textId="415CDE92" w:rsidR="00EC0AED" w:rsidRPr="00422CAD" w:rsidRDefault="000E0C30" w:rsidP="000607EA">
      <w:pPr>
        <w:spacing w:before="120" w:after="0" w:line="240" w:lineRule="auto"/>
        <w:jc w:val="both"/>
        <w:rPr>
          <w:rFonts w:ascii="Arial Narrow" w:eastAsia="Arial" w:hAnsi="Arial Narrow" w:cs="Times New Roman"/>
        </w:rPr>
      </w:pPr>
      <w:bookmarkStart w:id="5" w:name="_Hlk9359857"/>
      <w:r w:rsidRPr="00493C07">
        <w:rPr>
          <w:rFonts w:ascii="Arial Narrow" w:eastAsia="Times New Roman" w:hAnsi="Arial Narrow" w:cs="Times New Roman"/>
          <w:iCs/>
          <w:color w:val="000000"/>
          <w:lang w:eastAsia="pl-PL"/>
        </w:rPr>
        <w:t>Nasze badanie przeprowadziliśmy zgodnie z Krajowymi Standardami Badania w brzmieniu Międzynarodowych Standardów Badania przyjętymi uchwałą nr</w:t>
      </w:r>
      <w:r w:rsidR="000140F2">
        <w:rPr>
          <w:rFonts w:ascii="Arial Narrow" w:eastAsia="Times New Roman" w:hAnsi="Arial Narrow" w:cs="Times New Roman"/>
          <w:iCs/>
          <w:color w:val="000000"/>
          <w:lang w:eastAsia="pl-PL"/>
        </w:rPr>
        <w:t> </w:t>
      </w:r>
      <w:r w:rsidRPr="00493C07">
        <w:rPr>
          <w:rFonts w:ascii="Arial Narrow" w:eastAsia="Times New Roman" w:hAnsi="Arial Narrow" w:cs="Times New Roman"/>
          <w:iCs/>
          <w:color w:val="000000"/>
          <w:lang w:eastAsia="pl-PL"/>
        </w:rPr>
        <w:t xml:space="preserve">3430/52a/2019 Krajowej Rady Biegłych Rewidentów z dnia 21 marca 2019 r. w sprawie krajowych standardów badania oraz innych dokumentów </w:t>
      </w:r>
      <w:r w:rsidR="003D6B8F">
        <w:rPr>
          <w:rFonts w:ascii="Arial Narrow" w:eastAsia="Times New Roman" w:hAnsi="Arial Narrow" w:cs="Times New Roman"/>
          <w:iCs/>
          <w:color w:val="000000"/>
          <w:lang w:eastAsia="pl-PL"/>
        </w:rPr>
        <w:t>(</w:t>
      </w:r>
      <w:r w:rsidR="003D6B8F" w:rsidRPr="00493C07">
        <w:rPr>
          <w:rFonts w:ascii="Arial Narrow" w:eastAsia="Times New Roman" w:hAnsi="Arial Narrow" w:cs="Times New Roman"/>
          <w:iCs/>
          <w:color w:val="000000"/>
          <w:lang w:eastAsia="pl-PL"/>
        </w:rPr>
        <w:t>z późn. zm.)</w:t>
      </w:r>
      <w:r w:rsidR="00665767">
        <w:rPr>
          <w:rStyle w:val="Odwoanieprzypisudolnego"/>
          <w:rFonts w:ascii="Arial Narrow" w:eastAsia="Times New Roman" w:hAnsi="Arial Narrow" w:cs="Times New Roman"/>
          <w:iCs/>
          <w:color w:val="000000"/>
          <w:lang w:eastAsia="pl-PL"/>
        </w:rPr>
        <w:footnoteReference w:customMarkFollows="1" w:id="1"/>
        <w:t>*</w:t>
      </w:r>
      <w:r w:rsidR="003D6B8F">
        <w:rPr>
          <w:rFonts w:ascii="Arial Narrow" w:eastAsia="Times New Roman" w:hAnsi="Arial Narrow" w:cs="Times New Roman"/>
          <w:iCs/>
          <w:color w:val="000000"/>
          <w:lang w:eastAsia="pl-PL"/>
        </w:rPr>
        <w:t xml:space="preserve"> </w:t>
      </w:r>
      <w:r w:rsidRPr="00493C07">
        <w:rPr>
          <w:rFonts w:ascii="Arial Narrow" w:eastAsia="Times New Roman" w:hAnsi="Arial Narrow" w:cs="Times New Roman"/>
          <w:iCs/>
          <w:color w:val="000000"/>
          <w:lang w:eastAsia="pl-PL"/>
        </w:rPr>
        <w:t xml:space="preserve">(„KSB”) a także </w:t>
      </w:r>
      <w:r w:rsidRPr="00493C07">
        <w:rPr>
          <w:rFonts w:ascii="Arial Narrow" w:eastAsia="Times New Roman" w:hAnsi="Arial Narrow" w:cs="Times New Roman"/>
          <w:iCs/>
          <w:color w:val="000000"/>
          <w:lang w:eastAsia="pl-PL"/>
        </w:rPr>
        <w:lastRenderedPageBreak/>
        <w:t>stosownie do ustawy z dnia 11 maja 2017 r. o</w:t>
      </w:r>
      <w:r w:rsidR="005D6540">
        <w:rPr>
          <w:rFonts w:ascii="Arial Narrow" w:eastAsia="Times New Roman" w:hAnsi="Arial Narrow" w:cs="Times New Roman"/>
          <w:iCs/>
          <w:color w:val="000000"/>
          <w:lang w:eastAsia="pl-PL"/>
        </w:rPr>
        <w:t> </w:t>
      </w:r>
      <w:r w:rsidRPr="00493C07">
        <w:rPr>
          <w:rFonts w:ascii="Arial Narrow" w:eastAsia="Times New Roman" w:hAnsi="Arial Narrow" w:cs="Times New Roman"/>
          <w:iCs/>
          <w:color w:val="000000"/>
          <w:lang w:eastAsia="pl-PL"/>
        </w:rPr>
        <w:t>biegłych rewidentach, firmach audytorskich oraz nadzorze publicznym („Ustawa o biegłych rewidentach” – Dz.U. poz. 1089 z późn. zm.)</w:t>
      </w:r>
      <w:r>
        <w:rPr>
          <w:rFonts w:ascii="Arial Narrow" w:eastAsia="Times New Roman" w:hAnsi="Arial Narrow" w:cs="Times New Roman"/>
          <w:iCs/>
          <w:color w:val="000000"/>
          <w:lang w:eastAsia="pl-PL"/>
        </w:rPr>
        <w:t xml:space="preserve"> </w:t>
      </w:r>
      <w:r w:rsidR="00EC0AED" w:rsidRPr="00422CAD">
        <w:rPr>
          <w:rFonts w:ascii="Arial Narrow" w:eastAsia="Arial" w:hAnsi="Arial Narrow" w:cs="Times New Roman"/>
        </w:rPr>
        <w:t>oraz Rozporządzenia UE nr 537/2014 z dnia 16 kwietnia 2014 r. w</w:t>
      </w:r>
      <w:r w:rsidR="001E1C9E" w:rsidRPr="00422CAD">
        <w:rPr>
          <w:rFonts w:ascii="Arial Narrow" w:eastAsia="Arial" w:hAnsi="Arial Narrow" w:cs="Times New Roman"/>
        </w:rPr>
        <w:t> </w:t>
      </w:r>
      <w:r w:rsidR="00EC0AED" w:rsidRPr="00422CAD">
        <w:rPr>
          <w:rFonts w:ascii="Arial Narrow" w:eastAsia="Arial" w:hAnsi="Arial Narrow" w:cs="Times New Roman"/>
        </w:rPr>
        <w:t xml:space="preserve">sprawie szczegółowych wymogów dotyczących ustawowych badań sprawozdań finansowych jednostek interesu publicznego („Rozporządzenie UE” – Dz. U. UE L158). Nasza odpowiedzialność zgodnie z tymi standardami została dalej opisana w sekcji naszego sprawozdania </w:t>
      </w:r>
      <w:r w:rsidR="00EC0AED" w:rsidRPr="00422CAD">
        <w:rPr>
          <w:rFonts w:ascii="Arial Narrow" w:eastAsia="Arial" w:hAnsi="Arial Narrow" w:cs="Times New Roman"/>
          <w:i/>
        </w:rPr>
        <w:t>Odpowiedzialność biegłego rewidenta za badanie sprawozdania finansowego</w:t>
      </w:r>
      <w:r w:rsidR="00EC0AED" w:rsidRPr="00422CAD">
        <w:rPr>
          <w:rFonts w:ascii="Arial Narrow" w:eastAsia="Arial" w:hAnsi="Arial Narrow" w:cs="Times New Roman"/>
        </w:rPr>
        <w:t xml:space="preserve">. </w:t>
      </w:r>
    </w:p>
    <w:bookmarkEnd w:id="5"/>
    <w:p w14:paraId="253EF927" w14:textId="4835756A"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Jesteśmy niezależni od Spółki zgodnie z Kodeksem etyki zawodowych księgowych Międzynarodowej Federacji Księgowych („Kodeks IFAC”) </w:t>
      </w:r>
      <w:r w:rsidR="001F079C" w:rsidRPr="00422CAD">
        <w:rPr>
          <w:rFonts w:ascii="Arial Narrow" w:eastAsia="Arial" w:hAnsi="Arial Narrow" w:cs="Times New Roman"/>
        </w:rPr>
        <w:t xml:space="preserve">przyjętym uchwałą Krajowej Rady Biegłych Rewidentów nr 2042/38/2018 z dnia 13 marca 2018 r. w sprawie zasad etyki zawodowej biegłych rewidentów </w:t>
      </w:r>
      <w:r w:rsidRPr="00422CAD">
        <w:rPr>
          <w:rFonts w:ascii="Arial Narrow" w:eastAsia="Arial" w:hAnsi="Arial Narrow" w:cs="Times New Roman"/>
        </w:rPr>
        <w:t>oraz z innymi wymogami etycznymi, które mają zastosowanie do badania sprawozdań finansowych w</w:t>
      </w:r>
      <w:r w:rsidR="001E1C9E" w:rsidRPr="00422CAD">
        <w:rPr>
          <w:rFonts w:ascii="Arial Narrow" w:eastAsia="Arial" w:hAnsi="Arial Narrow" w:cs="Times New Roman"/>
        </w:rPr>
        <w:t> </w:t>
      </w:r>
      <w:r w:rsidRPr="00422CAD">
        <w:rPr>
          <w:rFonts w:ascii="Arial Narrow" w:eastAsia="Arial" w:hAnsi="Arial Narrow" w:cs="Times New Roman"/>
        </w:rPr>
        <w:t>Polsce. Wypełniliśmy nasze inne obowiązki etyczne zgodnie z tymi wymogami i Kodeksem IFAC. W trakcie przeprowadzania badania kluczowy biegły rewident oraz firma audytorska pozostali niezależni od Spółki zgodnie z wymogami niezależności określonymi w Ustawie o</w:t>
      </w:r>
      <w:r w:rsidR="00AD0053">
        <w:rPr>
          <w:rFonts w:ascii="Arial Narrow" w:eastAsia="Arial" w:hAnsi="Arial Narrow" w:cs="Times New Roman"/>
        </w:rPr>
        <w:t> </w:t>
      </w:r>
      <w:r w:rsidRPr="00422CAD">
        <w:rPr>
          <w:rFonts w:ascii="Arial Narrow" w:eastAsia="Arial" w:hAnsi="Arial Narrow" w:cs="Times New Roman"/>
        </w:rPr>
        <w:t>biegłych rewidentach oraz w Rozporządzeniu UE.</w:t>
      </w:r>
    </w:p>
    <w:p w14:paraId="523AADEF" w14:textId="17D86927" w:rsidR="006E58C2" w:rsidRPr="00422CAD" w:rsidRDefault="00EC0AED" w:rsidP="006E58C2">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Cs/>
        </w:rPr>
        <w:t>Uważamy, że dowody badania, które uzyskaliśmy są wystarczające i odpowiednie, aby stanowić podstawę dla naszej opinii.</w:t>
      </w:r>
      <w:r w:rsidR="006E58C2" w:rsidRPr="00422CAD">
        <w:rPr>
          <w:rFonts w:ascii="Arial Narrow" w:eastAsia="Times New Roman" w:hAnsi="Arial Narrow" w:cs="Times New Roman"/>
          <w:bCs/>
          <w:i/>
          <w:iCs/>
          <w:color w:val="00B050"/>
        </w:rPr>
        <w:t xml:space="preserve"> &lt;w przypadku opinii innej niż bez zastrzeżeń pamiętaj o odpowiedniej zmianie brzmienia tych zapisów&gt;</w:t>
      </w:r>
    </w:p>
    <w:p w14:paraId="5DB39D90" w14:textId="40DB8DF1" w:rsidR="00074651" w:rsidRPr="00422CAD" w:rsidRDefault="00AC0DE5" w:rsidP="00074651">
      <w:pPr>
        <w:spacing w:before="360" w:after="0" w:line="240" w:lineRule="auto"/>
        <w:jc w:val="both"/>
        <w:rPr>
          <w:rFonts w:ascii="Arial Narrow" w:eastAsia="Arial" w:hAnsi="Arial Narrow" w:cs="Times New Roman"/>
          <w:b/>
          <w:highlight w:val="lightGray"/>
        </w:rPr>
      </w:pPr>
      <w:r w:rsidRPr="00AC0DE5">
        <w:rPr>
          <w:rFonts w:ascii="Arial Narrow" w:eastAsia="Arial" w:hAnsi="Arial Narrow" w:cs="Times New Roman"/>
          <w:b/>
          <w:bCs/>
          <w:iCs/>
          <w:highlight w:val="lightGray"/>
        </w:rPr>
        <w:t xml:space="preserve">Objaśnienie </w:t>
      </w:r>
      <w:r>
        <w:rPr>
          <w:rFonts w:ascii="Arial Narrow" w:eastAsia="Arial" w:hAnsi="Arial Narrow" w:cs="Times New Roman"/>
          <w:b/>
          <w:bCs/>
          <w:iCs/>
          <w:highlight w:val="lightGray"/>
        </w:rPr>
        <w:t xml:space="preserve">- </w:t>
      </w:r>
      <w:r w:rsidR="00074651" w:rsidRPr="00422CAD">
        <w:rPr>
          <w:rFonts w:ascii="Arial Narrow" w:eastAsia="Arial" w:hAnsi="Arial Narrow" w:cs="Times New Roman"/>
          <w:b/>
          <w:highlight w:val="lightGray"/>
        </w:rPr>
        <w:t>Istotna niepewność dotycząca kontynuacji działalności</w:t>
      </w:r>
      <w:r w:rsidR="00074651" w:rsidRPr="00422CAD">
        <w:rPr>
          <w:rStyle w:val="Odwoanieprzypisudolnego"/>
          <w:rFonts w:ascii="Arial Narrow" w:eastAsia="Arial" w:hAnsi="Arial Narrow" w:cs="Times New Roman"/>
          <w:b/>
          <w:highlight w:val="lightGray"/>
        </w:rPr>
        <w:footnoteReference w:id="2"/>
      </w:r>
    </w:p>
    <w:p w14:paraId="4EB08995" w14:textId="37641A7E" w:rsidR="00074651" w:rsidRPr="00422CAD" w:rsidRDefault="00074651" w:rsidP="00074651">
      <w:pPr>
        <w:spacing w:before="120" w:after="0" w:line="240" w:lineRule="auto"/>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highlight w:val="lightGray"/>
        </w:rPr>
        <w:t xml:space="preserve">Zwracamy uwagę na notę xx informacji dodatkowej do sprawozdania finansowego, która wskazuje, że Spółka poniosła stratę netto w kwocie ZZZ tys. zł w roku obrotowym zakończonym 31 grudnia 2018 r. </w:t>
      </w:r>
      <w:r w:rsidR="000E0C30" w:rsidRPr="00422CAD">
        <w:rPr>
          <w:rFonts w:ascii="Arial Narrow" w:eastAsia="Times New Roman" w:hAnsi="Arial Narrow" w:cs="Times New Roman"/>
          <w:bCs/>
          <w:iCs/>
          <w:color w:val="000000"/>
          <w:highlight w:val="lightGray"/>
        </w:rPr>
        <w:t>oraz</w:t>
      </w:r>
      <w:r w:rsidRPr="00422CAD">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w:t>
      </w:r>
      <w:r w:rsidR="001E1C9E" w:rsidRPr="00422CAD">
        <w:rPr>
          <w:rFonts w:ascii="Arial Narrow" w:eastAsia="Times New Roman" w:hAnsi="Arial Narrow" w:cs="Times New Roman"/>
          <w:bCs/>
          <w:iCs/>
          <w:color w:val="000000"/>
          <w:highlight w:val="lightGray"/>
        </w:rPr>
        <w:t> </w:t>
      </w:r>
      <w:r w:rsidRPr="00422CAD">
        <w:rPr>
          <w:rFonts w:ascii="Arial Narrow" w:eastAsia="Times New Roman" w:hAnsi="Arial Narrow" w:cs="Times New Roman"/>
          <w:bCs/>
          <w:iCs/>
          <w:color w:val="000000"/>
          <w:highlight w:val="lightGray"/>
        </w:rPr>
        <w:t xml:space="preserve">tej nocie świadczą o istnieniu istotnej niepewności, która może powodować poważne wątpliwości, co do zdolności Spółki do kontynuacji działalności. Nasza opinia nie zawiera zastrzeżenia w tej </w:t>
      </w:r>
      <w:r w:rsidR="0094395F" w:rsidRPr="00422CAD">
        <w:rPr>
          <w:rFonts w:ascii="Arial Narrow" w:eastAsia="Times New Roman" w:hAnsi="Arial Narrow" w:cs="Times New Roman"/>
          <w:bCs/>
          <w:iCs/>
          <w:color w:val="000000"/>
          <w:highlight w:val="lightGray"/>
        </w:rPr>
        <w:t>sprawy</w:t>
      </w:r>
      <w:r w:rsidRPr="00422CAD">
        <w:rPr>
          <w:rFonts w:ascii="Arial Narrow" w:eastAsia="Times New Roman" w:hAnsi="Arial Narrow" w:cs="Times New Roman"/>
          <w:bCs/>
          <w:iCs/>
          <w:color w:val="000000"/>
          <w:highlight w:val="lightGray"/>
        </w:rPr>
        <w:t>.</w:t>
      </w:r>
    </w:p>
    <w:p w14:paraId="1240222E" w14:textId="5D235025" w:rsidR="00581829" w:rsidRPr="00422CAD" w:rsidRDefault="00581829" w:rsidP="007C33B6">
      <w:pPr>
        <w:spacing w:before="360" w:after="0" w:line="240" w:lineRule="auto"/>
        <w:jc w:val="both"/>
        <w:rPr>
          <w:rFonts w:ascii="Arial Narrow" w:eastAsia="Times New Roman" w:hAnsi="Arial Narrow" w:cs="Times New Roman"/>
          <w:b/>
          <w:bCs/>
          <w:iCs/>
          <w:color w:val="000000"/>
          <w:highlight w:val="lightGray"/>
        </w:rPr>
      </w:pPr>
      <w:r w:rsidRPr="00422CAD">
        <w:rPr>
          <w:rFonts w:ascii="Arial Narrow" w:eastAsia="Times New Roman" w:hAnsi="Arial Narrow" w:cs="Times New Roman"/>
          <w:b/>
          <w:bCs/>
          <w:iCs/>
          <w:color w:val="000000"/>
          <w:highlight w:val="lightGray"/>
        </w:rPr>
        <w:t>Objaśnienie ze zwróceniem uwagi – zdarzenie po zakończeniu okresu sprawozdawczego</w:t>
      </w:r>
      <w:r w:rsidRPr="00422CAD">
        <w:rPr>
          <w:rStyle w:val="Odwoanieprzypisudolnego"/>
          <w:rFonts w:ascii="Arial Narrow" w:eastAsia="Times New Roman" w:hAnsi="Arial Narrow" w:cs="Times New Roman"/>
          <w:b/>
          <w:bCs/>
          <w:iCs/>
          <w:color w:val="000000"/>
          <w:highlight w:val="lightGray"/>
        </w:rPr>
        <w:footnoteReference w:id="3"/>
      </w:r>
    </w:p>
    <w:p w14:paraId="416C0512" w14:textId="7DC0335B" w:rsidR="00581829" w:rsidRPr="00422CAD" w:rsidRDefault="00581829" w:rsidP="00581829">
      <w:pPr>
        <w:spacing w:before="120" w:after="0" w:line="240" w:lineRule="auto"/>
        <w:jc w:val="both"/>
        <w:rPr>
          <w:rFonts w:ascii="Arial Narrow" w:eastAsia="Times New Roman" w:hAnsi="Arial Narrow" w:cs="Times New Roman"/>
          <w:bCs/>
          <w:iCs/>
          <w:color w:val="000000"/>
          <w:highlight w:val="lightGray"/>
        </w:rPr>
      </w:pPr>
      <w:r w:rsidRPr="00422CAD">
        <w:rPr>
          <w:rFonts w:ascii="Arial Narrow" w:eastAsia="Times New Roman" w:hAnsi="Arial Narrow" w:cs="Times New Roman"/>
          <w:bCs/>
          <w:iCs/>
          <w:color w:val="000000"/>
          <w:highlight w:val="lightGray"/>
        </w:rPr>
        <w:t xml:space="preserve">Zwracamy uwagę na notę x informacji dodatkowej Spółki, w której opisano niepewność związaną z rozstrzygnięciem pozwu przeciwko Spółce wniesionego do sądu przez spółkę XYZ. Nasza opinia nie zawiera zastrzeżenia </w:t>
      </w:r>
      <w:r w:rsidR="0094395F" w:rsidRPr="00422CAD">
        <w:rPr>
          <w:rFonts w:ascii="Arial Narrow" w:eastAsia="Times New Roman" w:hAnsi="Arial Narrow" w:cs="Times New Roman"/>
          <w:bCs/>
          <w:iCs/>
          <w:color w:val="000000"/>
          <w:highlight w:val="lightGray"/>
        </w:rPr>
        <w:t>w odniesieniu do tej sprawy</w:t>
      </w:r>
      <w:r w:rsidRPr="00422CAD">
        <w:rPr>
          <w:rFonts w:ascii="Arial Narrow" w:eastAsia="Times New Roman" w:hAnsi="Arial Narrow" w:cs="Times New Roman"/>
          <w:bCs/>
          <w:iCs/>
          <w:color w:val="000000"/>
          <w:highlight w:val="lightGray"/>
        </w:rPr>
        <w:t>.</w:t>
      </w:r>
    </w:p>
    <w:p w14:paraId="4377092F" w14:textId="34872F93" w:rsidR="00EC0AED" w:rsidRPr="00422CAD" w:rsidRDefault="00EC0AED" w:rsidP="007C33B6">
      <w:pPr>
        <w:spacing w:before="360" w:after="0" w:line="240" w:lineRule="auto"/>
        <w:jc w:val="both"/>
        <w:rPr>
          <w:rFonts w:ascii="Arial Narrow" w:eastAsia="Times New Roman" w:hAnsi="Arial Narrow" w:cs="Times New Roman"/>
          <w:b/>
          <w:bCs/>
          <w:i/>
          <w:iCs/>
        </w:rPr>
      </w:pPr>
      <w:r w:rsidRPr="00422CAD">
        <w:rPr>
          <w:rFonts w:ascii="Arial Narrow" w:eastAsia="Times New Roman" w:hAnsi="Arial Narrow" w:cs="Times New Roman"/>
          <w:b/>
          <w:bCs/>
          <w:iCs/>
        </w:rPr>
        <w:t>Kluczowe sprawy badania</w:t>
      </w:r>
    </w:p>
    <w:p w14:paraId="48A81D2D" w14:textId="0C00F78E"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Kluczowe sprawy badania są to sprawy, które według naszego zawodowego osądu były najbardziej znaczące podczas badania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sprawozdania finansowego jako całości oraz przy formułowaniu naszej opinii oraz </w:t>
      </w:r>
      <w:r w:rsidRPr="00422CAD">
        <w:rPr>
          <w:rFonts w:ascii="Arial Narrow" w:eastAsia="Times New Roman" w:hAnsi="Arial Narrow" w:cs="Times New Roman"/>
          <w:lang w:eastAsia="pl-PL"/>
        </w:rPr>
        <w:t xml:space="preserve">podsumowaliśmy naszą reakcję na te rodzaje ryzyka, a w przypadkach, w których uznaliśmy za stosowne przedstawiliśmy najważniejsze spostrzeżenia związane z tymi rodzajami ryzyka. </w:t>
      </w:r>
      <w:bookmarkStart w:id="8" w:name="_Hlk533160781"/>
      <w:r w:rsidR="0020394C" w:rsidRPr="00422CAD">
        <w:rPr>
          <w:rFonts w:ascii="Arial Narrow" w:eastAsia="Times New Roman" w:hAnsi="Arial Narrow" w:cs="Times New Roman"/>
          <w:color w:val="00B050"/>
          <w:lang w:eastAsia="pl-PL"/>
        </w:rPr>
        <w:t>&lt;</w:t>
      </w:r>
      <w:r w:rsidR="0020394C" w:rsidRPr="005D6540">
        <w:rPr>
          <w:rFonts w:ascii="Arial Narrow" w:eastAsia="Arial" w:hAnsi="Arial Narrow" w:cs="Times New Roman"/>
          <w:color w:val="00B050"/>
          <w:highlight w:val="lightGray"/>
        </w:rPr>
        <w:t xml:space="preserve">Dodatkowo w stosunku do spraw przedstawionych w sekcji </w:t>
      </w:r>
      <w:r w:rsidR="0020394C" w:rsidRPr="005D6540">
        <w:rPr>
          <w:rFonts w:ascii="Arial Narrow" w:eastAsia="Arial" w:hAnsi="Arial Narrow" w:cs="Times New Roman"/>
          <w:i/>
          <w:color w:val="00B050"/>
          <w:highlight w:val="lightGray"/>
        </w:rPr>
        <w:t>Podstawa opinii z zastrzeżeniem</w:t>
      </w:r>
      <w:r w:rsidR="0020394C" w:rsidRPr="005D6540">
        <w:rPr>
          <w:rFonts w:ascii="Arial Narrow" w:eastAsia="Arial" w:hAnsi="Arial Narrow" w:cs="Times New Roman"/>
          <w:color w:val="00B050"/>
          <w:highlight w:val="lightGray"/>
        </w:rPr>
        <w:t>, następujące sprawy zostały przez nas ocenione jako kluczowe sprawy badania.</w:t>
      </w:r>
      <w:r w:rsidR="0020394C" w:rsidRPr="00422CAD">
        <w:rPr>
          <w:rFonts w:ascii="Arial Narrow" w:eastAsia="Arial" w:hAnsi="Arial Narrow" w:cs="Times New Roman"/>
          <w:color w:val="00B050"/>
        </w:rPr>
        <w:t>&gt;</w:t>
      </w:r>
      <w:r w:rsidR="0020394C" w:rsidRPr="00422CAD">
        <w:rPr>
          <w:rFonts w:ascii="Arial Narrow" w:eastAsia="Times New Roman" w:hAnsi="Arial Narrow" w:cs="Times New Roman"/>
          <w:color w:val="000000"/>
          <w:lang w:eastAsia="pl-PL"/>
        </w:rPr>
        <w:t xml:space="preserve"> </w:t>
      </w:r>
      <w:bookmarkEnd w:id="8"/>
      <w:r w:rsidRPr="00422CAD">
        <w:rPr>
          <w:rFonts w:ascii="Arial Narrow" w:eastAsia="Times New Roman" w:hAnsi="Arial Narrow" w:cs="Times New Roman"/>
          <w:lang w:eastAsia="pl-PL"/>
        </w:rPr>
        <w:t>Nie wyrażamy</w:t>
      </w:r>
      <w:r w:rsidRPr="00422CAD">
        <w:rPr>
          <w:rFonts w:ascii="Arial Narrow" w:eastAsia="Arial" w:hAnsi="Arial Narrow" w:cs="Times New Roman"/>
        </w:rPr>
        <w:t xml:space="preserve"> osobnej opinii na temat tych spraw.</w:t>
      </w:r>
    </w:p>
    <w:p w14:paraId="494DDC84" w14:textId="4944DA38" w:rsidR="00FB2D7F" w:rsidRPr="00422CAD" w:rsidRDefault="00FB2D7F">
      <w:pPr>
        <w:rPr>
          <w:rFonts w:ascii="Arial Narrow" w:eastAsia="Arial" w:hAnsi="Arial Narrow" w:cs="Times New Roman"/>
        </w:rPr>
      </w:pPr>
      <w:r w:rsidRPr="00422CAD">
        <w:rPr>
          <w:rFonts w:ascii="Arial Narrow" w:eastAsia="Arial" w:hAnsi="Arial Narrow" w:cs="Times New Roman"/>
        </w:rPr>
        <w:br w:type="page"/>
      </w: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EC0AED" w:rsidRPr="00422CAD" w14:paraId="75659AC6" w14:textId="77777777" w:rsidTr="00A23287">
        <w:tc>
          <w:tcPr>
            <w:tcW w:w="4390" w:type="dxa"/>
            <w:tcBorders>
              <w:bottom w:val="single" w:sz="4" w:space="0" w:color="7F7F7F"/>
            </w:tcBorders>
            <w:shd w:val="clear" w:color="auto" w:fill="auto"/>
          </w:tcPr>
          <w:p w14:paraId="74741DAA" w14:textId="77777777" w:rsidR="00EC0AED" w:rsidRPr="00422CAD" w:rsidRDefault="00EC0AED" w:rsidP="000607EA">
            <w:pPr>
              <w:spacing w:before="120" w:after="0" w:line="240" w:lineRule="auto"/>
              <w:jc w:val="both"/>
              <w:rPr>
                <w:rFonts w:ascii="Arial Narrow" w:eastAsia="Arial" w:hAnsi="Arial Narrow" w:cs="Times New Roman"/>
                <w:b/>
                <w:bCs/>
              </w:rPr>
            </w:pPr>
            <w:r w:rsidRPr="00422CAD">
              <w:rPr>
                <w:rFonts w:ascii="Arial Narrow" w:eastAsia="Arial" w:hAnsi="Arial Narrow" w:cs="Times New Roman"/>
                <w:b/>
                <w:bCs/>
              </w:rPr>
              <w:lastRenderedPageBreak/>
              <w:t>Kluczowa sprawa badania</w:t>
            </w:r>
          </w:p>
        </w:tc>
        <w:tc>
          <w:tcPr>
            <w:tcW w:w="5074" w:type="dxa"/>
            <w:tcBorders>
              <w:bottom w:val="single" w:sz="4" w:space="0" w:color="7F7F7F"/>
            </w:tcBorders>
            <w:shd w:val="clear" w:color="auto" w:fill="auto"/>
          </w:tcPr>
          <w:p w14:paraId="25A2E631" w14:textId="77777777" w:rsidR="00EC0AED" w:rsidRPr="00422CAD" w:rsidRDefault="00EC0AED" w:rsidP="000607EA">
            <w:pPr>
              <w:spacing w:before="120" w:after="0" w:line="240" w:lineRule="auto"/>
              <w:jc w:val="both"/>
              <w:rPr>
                <w:rFonts w:ascii="Arial Narrow" w:eastAsia="Arial" w:hAnsi="Arial Narrow" w:cs="Times New Roman"/>
                <w:b/>
                <w:bCs/>
              </w:rPr>
            </w:pPr>
            <w:r w:rsidRPr="00422CAD">
              <w:rPr>
                <w:rFonts w:ascii="Arial Narrow" w:eastAsia="Arial" w:hAnsi="Arial Narrow" w:cs="Times New Roman"/>
                <w:b/>
                <w:bCs/>
              </w:rPr>
              <w:t>Jak nasze badanie odniosło się do tej sprawy</w:t>
            </w:r>
          </w:p>
        </w:tc>
      </w:tr>
      <w:tr w:rsidR="00EC0AED" w:rsidRPr="00422CAD" w14:paraId="6C69B5C8" w14:textId="77777777" w:rsidTr="00A23287">
        <w:tc>
          <w:tcPr>
            <w:tcW w:w="4390" w:type="dxa"/>
            <w:tcBorders>
              <w:top w:val="single" w:sz="4" w:space="0" w:color="7F7F7F"/>
              <w:bottom w:val="single" w:sz="4" w:space="0" w:color="7F7F7F"/>
            </w:tcBorders>
            <w:shd w:val="clear" w:color="auto" w:fill="auto"/>
          </w:tcPr>
          <w:p w14:paraId="55EF87E1" w14:textId="77777777" w:rsidR="00EC0AED" w:rsidRPr="00422CAD" w:rsidRDefault="00EC0AED" w:rsidP="000607EA">
            <w:pPr>
              <w:spacing w:before="120" w:after="0" w:line="240" w:lineRule="auto"/>
              <w:jc w:val="both"/>
              <w:rPr>
                <w:rFonts w:ascii="Arial Narrow" w:eastAsia="Arial" w:hAnsi="Arial Narrow" w:cs="Times New Roman"/>
                <w:b/>
                <w:bCs/>
              </w:rPr>
            </w:pPr>
            <w:r w:rsidRPr="00422CAD">
              <w:rPr>
                <w:rFonts w:ascii="Arial Narrow" w:eastAsia="Arial" w:hAnsi="Arial Narrow" w:cs="Times New Roman"/>
                <w:bCs/>
              </w:rPr>
              <w:t>[Opis kluczowej sprawy badania nr. 1]</w:t>
            </w:r>
          </w:p>
        </w:tc>
        <w:tc>
          <w:tcPr>
            <w:tcW w:w="5074" w:type="dxa"/>
            <w:tcBorders>
              <w:top w:val="single" w:sz="4" w:space="0" w:color="7F7F7F"/>
              <w:bottom w:val="single" w:sz="4" w:space="0" w:color="7F7F7F"/>
            </w:tcBorders>
            <w:shd w:val="clear" w:color="auto" w:fill="auto"/>
          </w:tcPr>
          <w:p w14:paraId="613C9695"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[Opis]</w:t>
            </w:r>
          </w:p>
        </w:tc>
      </w:tr>
      <w:tr w:rsidR="00EC0AED" w:rsidRPr="00422CAD" w14:paraId="100F41E1" w14:textId="77777777" w:rsidTr="00A23287">
        <w:tc>
          <w:tcPr>
            <w:tcW w:w="4390" w:type="dxa"/>
            <w:shd w:val="clear" w:color="auto" w:fill="auto"/>
          </w:tcPr>
          <w:p w14:paraId="2E6FA9D3" w14:textId="77777777" w:rsidR="00EC0AED" w:rsidRPr="00422CAD" w:rsidRDefault="00EC0AED" w:rsidP="000607EA">
            <w:pPr>
              <w:spacing w:before="120" w:after="0" w:line="240" w:lineRule="auto"/>
              <w:jc w:val="both"/>
              <w:rPr>
                <w:rFonts w:ascii="Arial Narrow" w:eastAsia="Arial" w:hAnsi="Arial Narrow" w:cs="Times New Roman"/>
                <w:b/>
                <w:bCs/>
              </w:rPr>
            </w:pPr>
            <w:r w:rsidRPr="00422CAD">
              <w:rPr>
                <w:rFonts w:ascii="Arial Narrow" w:eastAsia="Arial" w:hAnsi="Arial Narrow" w:cs="Times New Roman"/>
                <w:bCs/>
              </w:rPr>
              <w:t>[Opis kluczowej sprawy badania nr. 2]</w:t>
            </w:r>
          </w:p>
        </w:tc>
        <w:tc>
          <w:tcPr>
            <w:tcW w:w="5074" w:type="dxa"/>
            <w:shd w:val="clear" w:color="auto" w:fill="auto"/>
          </w:tcPr>
          <w:p w14:paraId="0CD2DA59"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[Opis]</w:t>
            </w:r>
          </w:p>
        </w:tc>
      </w:tr>
      <w:tr w:rsidR="00EC0AED" w:rsidRPr="00422CAD" w14:paraId="17F57F12" w14:textId="77777777" w:rsidTr="00A23287">
        <w:trPr>
          <w:trHeight w:val="352"/>
        </w:trPr>
        <w:tc>
          <w:tcPr>
            <w:tcW w:w="4390" w:type="dxa"/>
            <w:tcBorders>
              <w:top w:val="single" w:sz="4" w:space="0" w:color="7F7F7F"/>
              <w:bottom w:val="single" w:sz="4" w:space="0" w:color="7F7F7F"/>
            </w:tcBorders>
            <w:shd w:val="clear" w:color="auto" w:fill="auto"/>
          </w:tcPr>
          <w:p w14:paraId="345F1B66" w14:textId="77777777" w:rsidR="00EC0AED" w:rsidRPr="00422CAD" w:rsidRDefault="00EC0AED" w:rsidP="000607EA">
            <w:pPr>
              <w:spacing w:before="120" w:after="0" w:line="240" w:lineRule="auto"/>
              <w:jc w:val="both"/>
              <w:rPr>
                <w:rFonts w:ascii="Arial Narrow" w:eastAsia="Arial" w:hAnsi="Arial Narrow" w:cs="Times New Roman"/>
                <w:b/>
                <w:bCs/>
              </w:rPr>
            </w:pPr>
            <w:r w:rsidRPr="00422CAD">
              <w:rPr>
                <w:rFonts w:ascii="Arial Narrow" w:eastAsia="Arial" w:hAnsi="Arial Narrow" w:cs="Times New Roman"/>
                <w:bCs/>
              </w:rPr>
              <w:t>[Opis kluczowej sprawy badania nr. 3]</w:t>
            </w:r>
          </w:p>
        </w:tc>
        <w:tc>
          <w:tcPr>
            <w:tcW w:w="5074" w:type="dxa"/>
            <w:tcBorders>
              <w:top w:val="single" w:sz="4" w:space="0" w:color="7F7F7F"/>
              <w:bottom w:val="single" w:sz="4" w:space="0" w:color="7F7F7F"/>
            </w:tcBorders>
            <w:shd w:val="clear" w:color="auto" w:fill="auto"/>
          </w:tcPr>
          <w:p w14:paraId="3FAAD68C"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[Opis]</w:t>
            </w:r>
          </w:p>
        </w:tc>
      </w:tr>
    </w:tbl>
    <w:p w14:paraId="70B4E8EB" w14:textId="17233EF4" w:rsidR="003B7555" w:rsidRPr="00422CAD" w:rsidRDefault="003B7555" w:rsidP="003B7555">
      <w:pPr>
        <w:spacing w:before="360" w:after="0" w:line="240" w:lineRule="auto"/>
        <w:jc w:val="both"/>
        <w:rPr>
          <w:rFonts w:ascii="Arial Narrow" w:eastAsia="Times New Roman" w:hAnsi="Arial Narrow" w:cs="Times New Roman"/>
          <w:b/>
          <w:bCs/>
          <w:iCs/>
          <w:color w:val="000000"/>
          <w:highlight w:val="lightGray"/>
        </w:rPr>
      </w:pPr>
      <w:r w:rsidRPr="00422CAD">
        <w:rPr>
          <w:rFonts w:ascii="Arial Narrow" w:eastAsia="Times New Roman" w:hAnsi="Arial Narrow" w:cs="Times New Roman"/>
          <w:b/>
          <w:bCs/>
          <w:iCs/>
          <w:color w:val="000000"/>
          <w:highlight w:val="lightGray"/>
        </w:rPr>
        <w:t>Inn</w:t>
      </w:r>
      <w:r>
        <w:rPr>
          <w:rFonts w:ascii="Arial Narrow" w:eastAsia="Times New Roman" w:hAnsi="Arial Narrow" w:cs="Times New Roman"/>
          <w:b/>
          <w:bCs/>
          <w:iCs/>
          <w:color w:val="000000"/>
          <w:highlight w:val="lightGray"/>
        </w:rPr>
        <w:t>a</w:t>
      </w:r>
      <w:r w:rsidRPr="00422CAD">
        <w:rPr>
          <w:rFonts w:ascii="Arial Narrow" w:eastAsia="Times New Roman" w:hAnsi="Arial Narrow" w:cs="Times New Roman"/>
          <w:b/>
          <w:bCs/>
          <w:iCs/>
          <w:color w:val="000000"/>
          <w:highlight w:val="lightGray"/>
        </w:rPr>
        <w:t xml:space="preserve"> spraw</w:t>
      </w:r>
      <w:r>
        <w:rPr>
          <w:rFonts w:ascii="Arial Narrow" w:eastAsia="Times New Roman" w:hAnsi="Arial Narrow" w:cs="Times New Roman"/>
          <w:b/>
          <w:bCs/>
          <w:iCs/>
          <w:color w:val="000000"/>
          <w:highlight w:val="lightGray"/>
        </w:rPr>
        <w:t>a</w:t>
      </w:r>
      <w:r w:rsidR="00064BF6">
        <w:rPr>
          <w:rFonts w:ascii="Arial Narrow" w:eastAsia="Times New Roman" w:hAnsi="Arial Narrow" w:cs="Times New Roman"/>
          <w:b/>
          <w:bCs/>
          <w:iCs/>
          <w:color w:val="000000"/>
          <w:highlight w:val="lightGray"/>
        </w:rPr>
        <w:t xml:space="preserve"> – zakres badania</w:t>
      </w:r>
    </w:p>
    <w:p w14:paraId="3F579931" w14:textId="78E002E1" w:rsidR="00581829" w:rsidRPr="00422CAD" w:rsidRDefault="00581829" w:rsidP="00581829">
      <w:pPr>
        <w:spacing w:before="120" w:after="0" w:line="240" w:lineRule="auto"/>
        <w:jc w:val="both"/>
        <w:rPr>
          <w:rFonts w:ascii="Arial Narrow" w:eastAsia="Times New Roman" w:hAnsi="Arial Narrow" w:cs="Times New Roman"/>
          <w:bCs/>
          <w:iCs/>
        </w:rPr>
      </w:pPr>
      <w:r w:rsidRPr="00422CAD">
        <w:rPr>
          <w:rFonts w:ascii="Arial Narrow" w:eastAsia="Times New Roman" w:hAnsi="Arial Narrow" w:cs="Times New Roman"/>
          <w:bCs/>
          <w:iCs/>
          <w:highlight w:val="lightGray"/>
        </w:rPr>
        <w:t>Sprawozdanie finansowe Spółki za rok zakończony 31 grudnia 201</w:t>
      </w:r>
      <w:r w:rsidR="00245213" w:rsidRPr="00422CAD">
        <w:rPr>
          <w:rFonts w:ascii="Arial Narrow" w:eastAsia="Times New Roman" w:hAnsi="Arial Narrow" w:cs="Times New Roman"/>
          <w:bCs/>
          <w:iCs/>
          <w:highlight w:val="lightGray"/>
        </w:rPr>
        <w:t>7</w:t>
      </w:r>
      <w:r w:rsidRPr="00422CAD">
        <w:rPr>
          <w:rFonts w:ascii="Arial Narrow" w:eastAsia="Times New Roman" w:hAnsi="Arial Narrow" w:cs="Times New Roman"/>
          <w:bCs/>
          <w:iCs/>
          <w:highlight w:val="lightGray"/>
        </w:rPr>
        <w:t xml:space="preserve"> roku zostało zbadane przez działającego w imieniu innej firmy audytorskiej biegłego rewidenta, który wyraził opinię bez zastrzeżeń na temat tego sprawozdania w dniu 31 marca 201</w:t>
      </w:r>
      <w:r w:rsidR="00245213" w:rsidRPr="00422CAD">
        <w:rPr>
          <w:rFonts w:ascii="Arial Narrow" w:eastAsia="Times New Roman" w:hAnsi="Arial Narrow" w:cs="Times New Roman"/>
          <w:bCs/>
          <w:iCs/>
          <w:highlight w:val="lightGray"/>
        </w:rPr>
        <w:t>8</w:t>
      </w:r>
      <w:r w:rsidRPr="00422CAD">
        <w:rPr>
          <w:rFonts w:ascii="Arial Narrow" w:eastAsia="Times New Roman" w:hAnsi="Arial Narrow" w:cs="Times New Roman"/>
          <w:bCs/>
          <w:iCs/>
          <w:highlight w:val="lightGray"/>
        </w:rPr>
        <w:t xml:space="preserve"> roku.</w:t>
      </w:r>
    </w:p>
    <w:p w14:paraId="096F8311" w14:textId="5352EEE9"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Odpowiedzialność Zarządu i Rady Nadzorczej za sprawozdanie finansowe</w:t>
      </w:r>
    </w:p>
    <w:p w14:paraId="1603DBF9"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Międzynarodowymi Standardami Sprawozdawczości Finansowej zatwierdzonymi przez Unię Europejską, przyjętymi zasadami (polityką) rachunkowości oraz obowiązującymi Spółkę przepisami prawa i statutem, a także za kontrolę wewnętrzną, którą Zarząd uznaje za niezbędną aby umożliwić sporządzenie sprawozdania finansowego niezawierającego istotnego zniekształcenia spowodowanego oszustwem lub błędem.</w:t>
      </w:r>
    </w:p>
    <w:p w14:paraId="2D1AAD29" w14:textId="2FA74CA9"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Sporządzając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w:t>
      </w:r>
      <w:r w:rsidR="001E1C9E" w:rsidRPr="00422CAD">
        <w:rPr>
          <w:rFonts w:ascii="Arial Narrow" w:eastAsia="Arial" w:hAnsi="Arial Narrow" w:cs="Times New Roman"/>
        </w:rPr>
        <w:t> </w:t>
      </w:r>
      <w:r w:rsidRPr="00422CAD">
        <w:rPr>
          <w:rFonts w:ascii="Arial Narrow" w:eastAsia="Arial" w:hAnsi="Arial Narrow" w:cs="Times New Roman"/>
        </w:rPr>
        <w:t xml:space="preserve">wyjątkiem </w:t>
      </w:r>
      <w:r w:rsidR="00BB586D" w:rsidRPr="00422CAD">
        <w:rPr>
          <w:rFonts w:ascii="Arial Narrow" w:eastAsia="Arial" w:hAnsi="Arial Narrow" w:cs="Times New Roman"/>
        </w:rPr>
        <w:t>sytuacji,</w:t>
      </w:r>
      <w:r w:rsidRPr="00422CAD">
        <w:rPr>
          <w:rFonts w:ascii="Arial Narrow" w:eastAsia="Arial" w:hAnsi="Arial Narrow" w:cs="Times New Roman"/>
        </w:rPr>
        <w:t xml:space="preserve"> kiedy Zarząd albo zamierza dokonać likwidacji Spółki, albo zaniechać prowadzenia działalności albo nie ma żadnej realnej alternatywy dla likwidacji lub zaniechania działalności.</w:t>
      </w:r>
    </w:p>
    <w:p w14:paraId="7371BF3B" w14:textId="61F1A4DE"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Spółki oraz członkowie Rady Nadzorczej są zobowiązani do zapewnienia, aby sprawozdanie finansowe spełniało wymagania przewidziane w Ustawie o rachunkowości. Członkowie Rady Nadzorczej są odpowiedzialni za nadzorowanie procesu sprawozdawczości finansowej Spółki.</w:t>
      </w:r>
    </w:p>
    <w:p w14:paraId="6DC22341"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Odpowiedzialność biegłego rewidenta za badanie sprawozdania finansowego</w:t>
      </w:r>
    </w:p>
    <w:p w14:paraId="4BCF7950" w14:textId="6466E6FA"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Naszymi celami są uzyskanie racjonalnej pewności czy sprawozdanie finansowe jako całość nie zawiera istotnego zniekształcenia spowodowanego oszustwem lub błędem oraz wydanie sprawozdania z badania zawierającego naszą opinię. Racjonalna pewność jest wysokim poziomem </w:t>
      </w:r>
      <w:r w:rsidR="00BB586D" w:rsidRPr="00422CAD">
        <w:rPr>
          <w:rFonts w:ascii="Arial Narrow" w:eastAsia="Arial" w:hAnsi="Arial Narrow" w:cs="Times New Roman"/>
        </w:rPr>
        <w:t>pewności,</w:t>
      </w:r>
      <w:r w:rsidRPr="00422CAD">
        <w:rPr>
          <w:rFonts w:ascii="Arial Narrow" w:eastAsia="Arial" w:hAnsi="Arial Narrow" w:cs="Times New Roman"/>
        </w:rPr>
        <w:t xml:space="preserve">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422CAD">
        <w:rPr>
          <w:rFonts w:ascii="Arial Narrow" w:eastAsia="Arial" w:hAnsi="Arial Narrow" w:cs="Times New Roman"/>
          <w:vertAlign w:val="superscript"/>
        </w:rPr>
        <w:footnoteReference w:id="4"/>
      </w:r>
    </w:p>
    <w:p w14:paraId="716DBFE9"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Zakres badania nie obejmuje zapewnienia co do przyszłej rentowności Spółki ani efektywności lub skuteczności prowadzenia jej spraw przez Zarząd Spółki obecnie lub w przyszłości.</w:t>
      </w:r>
    </w:p>
    <w:p w14:paraId="3CE57DE6" w14:textId="77777777" w:rsidR="00FB2D7F" w:rsidRPr="00422CAD" w:rsidRDefault="00FB2D7F">
      <w:pPr>
        <w:rPr>
          <w:rFonts w:ascii="Arial Narrow" w:eastAsia="Arial" w:hAnsi="Arial Narrow" w:cs="Times New Roman"/>
        </w:rPr>
      </w:pPr>
      <w:r w:rsidRPr="00422CAD">
        <w:rPr>
          <w:rFonts w:ascii="Arial Narrow" w:eastAsia="Arial" w:hAnsi="Arial Narrow" w:cs="Times New Roman"/>
        </w:rPr>
        <w:br w:type="page"/>
      </w:r>
    </w:p>
    <w:p w14:paraId="1A684349" w14:textId="04CCB918"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lastRenderedPageBreak/>
        <w:t>Podczas badania zgodnego z KSB stosujemy zawodowy osąd i zachowujemy zawodowy sceptycyzm, a</w:t>
      </w:r>
      <w:r w:rsidR="001E1C9E" w:rsidRPr="00422CAD">
        <w:rPr>
          <w:rFonts w:ascii="Arial Narrow" w:eastAsia="Arial" w:hAnsi="Arial Narrow" w:cs="Times New Roman"/>
        </w:rPr>
        <w:t> </w:t>
      </w:r>
      <w:r w:rsidRPr="00422CAD">
        <w:rPr>
          <w:rFonts w:ascii="Arial Narrow" w:eastAsia="Arial" w:hAnsi="Arial Narrow" w:cs="Times New Roman"/>
        </w:rPr>
        <w:t>także:</w:t>
      </w:r>
    </w:p>
    <w:p w14:paraId="2CEA01E4" w14:textId="78061592" w:rsidR="00EC0AED" w:rsidRPr="00422CAD" w:rsidRDefault="00EC0AED" w:rsidP="00343F41">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identyfikujemy i oceniamy ryzyka istotnego zniekształcenia sprawozdania finansowego spowodowanego oszustwem lub błędem, projektujemy i przeprowadzamy procedury badania odpowiadające tym ryzykom i</w:t>
      </w:r>
      <w:r w:rsidR="00AD0053">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uzyskujemy dowody badania, które są wystarczające i odpowiednie, aby stanowić podstawę dla naszej opinii. Ryzyko niewykrycia istotnego zniekształcenia wynikającego z oszustwa jest większe niż tego wynikającego z</w:t>
      </w:r>
      <w:r w:rsidR="002718E2">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błędu, ponieważ oszustwo może dotyczyć zmowy, fałszerstwa, celowych pominięć, wprowadzenia w błąd lub obejścia kontroli wewnętrznej;</w:t>
      </w:r>
    </w:p>
    <w:p w14:paraId="28574E6A" w14:textId="77777777" w:rsidR="00EC0AED" w:rsidRPr="00422CAD" w:rsidRDefault="00EC0AED" w:rsidP="00343F41">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3867F008" w14:textId="77777777" w:rsidR="00EC0AED" w:rsidRPr="00422CAD" w:rsidRDefault="00EC0AED" w:rsidP="00343F41">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06702D3D" w14:textId="26475B56" w:rsidR="00EC0AED" w:rsidRPr="00422CAD" w:rsidRDefault="00EC0AED" w:rsidP="00343F41">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 xml:space="preserve">wyciągamy wniosek na temat odpowiedniości zastosowania przez Zarząd Spółki zasady kontynuacji działalności jako podstawy rachunkowości </w:t>
      </w:r>
      <w:r w:rsidR="00BB586D" w:rsidRPr="00422CAD">
        <w:rPr>
          <w:rFonts w:ascii="Arial Narrow" w:eastAsia="Times New Roman" w:hAnsi="Arial Narrow" w:cs="Times New Roman"/>
          <w:bCs/>
          <w:iCs/>
          <w:color w:val="000000"/>
        </w:rPr>
        <w:t>oraz</w:t>
      </w:r>
      <w:r w:rsidRPr="00422CAD">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 xml:space="preserve">znaczącą wątpliwość zdolność Spółki do kontynuacji działalności. Jeżeli dochodzimy do wniosku, że istnieje istotna niepewność, wymagane jest od nas zwrócenie uwagi w naszym sprawozdaniu biegłego rewidenta na powiązane ujawnienia w sprawozdaniu finansowym </w:t>
      </w:r>
      <w:r w:rsidR="00BB586D" w:rsidRPr="00422CAD">
        <w:rPr>
          <w:rFonts w:ascii="Arial Narrow" w:eastAsia="Times New Roman" w:hAnsi="Arial Narrow" w:cs="Times New Roman"/>
          <w:bCs/>
          <w:iCs/>
          <w:color w:val="000000"/>
        </w:rPr>
        <w:t>lub</w:t>
      </w:r>
      <w:r w:rsidRPr="00422CAD">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Spółka zaprzestanie kontynuacji działalności;</w:t>
      </w:r>
    </w:p>
    <w:p w14:paraId="188437D5" w14:textId="77777777" w:rsidR="00EC0AED" w:rsidRPr="00422CAD" w:rsidRDefault="00EC0AED" w:rsidP="00343F41">
      <w:pPr>
        <w:pStyle w:val="Akapitzlist"/>
        <w:numPr>
          <w:ilvl w:val="0"/>
          <w:numId w:val="46"/>
        </w:numPr>
        <w:spacing w:before="120" w:after="0" w:line="240" w:lineRule="auto"/>
        <w:ind w:left="284" w:hanging="284"/>
        <w:jc w:val="both"/>
        <w:rPr>
          <w:rFonts w:ascii="Arial Narrow" w:eastAsia="Arial" w:hAnsi="Arial Narrow" w:cs="Times New Roman"/>
        </w:rPr>
      </w:pPr>
      <w:r w:rsidRPr="00422CAD">
        <w:rPr>
          <w:rFonts w:ascii="Arial Narrow" w:eastAsia="Times New Roman" w:hAnsi="Arial Narrow" w:cs="Times New Roman"/>
          <w:bCs/>
          <w:iCs/>
          <w:color w:val="000000"/>
        </w:rPr>
        <w:t>oceniamy ogólną prezentację, strukturę i zawartość sprawozdania finansowego, w tym ujawnienia, oraz czy sprawozdanie finansowe przedstawia będące ich podstawą transakcje i zdarzenia w sposób zapewniający r</w:t>
      </w:r>
      <w:r w:rsidRPr="00422CAD">
        <w:rPr>
          <w:rFonts w:ascii="Arial Narrow" w:eastAsia="Arial" w:hAnsi="Arial Narrow" w:cs="Times New Roman"/>
        </w:rPr>
        <w:t>zetelną prezentację.</w:t>
      </w:r>
    </w:p>
    <w:p w14:paraId="235EA279"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008BC95D" w14:textId="4A856EA2" w:rsidR="00EC0AED" w:rsidRPr="00422CAD" w:rsidRDefault="00EC0AED" w:rsidP="000607EA">
      <w:pPr>
        <w:spacing w:before="120" w:after="0" w:line="240" w:lineRule="auto"/>
        <w:jc w:val="both"/>
        <w:rPr>
          <w:rFonts w:ascii="Arial Narrow" w:eastAsia="Arial" w:hAnsi="Arial Narrow" w:cs="Times New Roman"/>
          <w:highlight w:val="lightGray"/>
        </w:rPr>
      </w:pPr>
      <w:r w:rsidRPr="00422CAD">
        <w:rPr>
          <w:rFonts w:ascii="Arial Narrow" w:eastAsia="Arial" w:hAnsi="Arial Narrow" w:cs="Times New Roman"/>
          <w:highlight w:val="lightGray"/>
        </w:rPr>
        <w:t xml:space="preserve">Składamy Radzie Nadzorczej oświadczenie, że przestrzegaliśmy stosownych wymogów etycznych dotyczących niezależności </w:t>
      </w:r>
      <w:r w:rsidR="00BB586D" w:rsidRPr="00422CAD">
        <w:rPr>
          <w:rFonts w:ascii="Arial Narrow" w:eastAsia="Arial" w:hAnsi="Arial Narrow" w:cs="Times New Roman"/>
          <w:highlight w:val="lightGray"/>
        </w:rPr>
        <w:t>oraz</w:t>
      </w:r>
      <w:r w:rsidRPr="00422CAD">
        <w:rPr>
          <w:rFonts w:ascii="Arial Narrow" w:eastAsia="Arial" w:hAnsi="Arial Narrow" w:cs="Times New Roman"/>
          <w:highlight w:val="lightGray"/>
        </w:rPr>
        <w:t xml:space="preserve"> że będziemy informować ich o wszystkich powiązaniach i innych sprawach, które mogłyby być racjonalnie uznane za stanowiące zagrożenie dla naszej niezależności, a</w:t>
      </w:r>
      <w:r w:rsidR="001E1C9E" w:rsidRPr="00422CAD">
        <w:rPr>
          <w:rFonts w:ascii="Arial Narrow" w:eastAsia="Arial" w:hAnsi="Arial Narrow" w:cs="Times New Roman"/>
          <w:highlight w:val="lightGray"/>
        </w:rPr>
        <w:t> </w:t>
      </w:r>
      <w:r w:rsidR="003D6B8F" w:rsidRPr="00422CAD">
        <w:rPr>
          <w:rFonts w:ascii="Arial Narrow" w:eastAsia="Arial" w:hAnsi="Arial Narrow" w:cs="Times New Roman"/>
          <w:highlight w:val="lightGray"/>
        </w:rPr>
        <w:t>tam,</w:t>
      </w:r>
      <w:r w:rsidRPr="00422CAD">
        <w:rPr>
          <w:rFonts w:ascii="Arial Narrow" w:eastAsia="Arial" w:hAnsi="Arial Narrow" w:cs="Times New Roman"/>
          <w:highlight w:val="lightGray"/>
        </w:rPr>
        <w:t xml:space="preserve"> gdzie ma to zastosowanie, informujemy o zastosowanych zabezpieczeniach.</w:t>
      </w:r>
      <w:r w:rsidR="00306EDF" w:rsidRPr="00422CAD">
        <w:rPr>
          <w:rFonts w:ascii="Arial Narrow" w:eastAsia="Arial" w:hAnsi="Arial Narrow" w:cs="Times New Roman"/>
          <w:highlight w:val="lightGray"/>
        </w:rPr>
        <w:t xml:space="preserve"> </w:t>
      </w:r>
      <w:r w:rsidR="00306EDF" w:rsidRPr="00422CAD">
        <w:rPr>
          <w:rStyle w:val="Odwoanieprzypisudolnego"/>
          <w:rFonts w:ascii="Arial Narrow" w:eastAsia="Arial" w:hAnsi="Arial Narrow" w:cs="Times New Roman"/>
          <w:highlight w:val="lightGray"/>
        </w:rPr>
        <w:footnoteReference w:id="5"/>
      </w:r>
    </w:p>
    <w:p w14:paraId="0DB89A41" w14:textId="6BCC795A"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w:t>
      </w:r>
      <w:r w:rsidR="001E1C9E" w:rsidRPr="00422CAD">
        <w:rPr>
          <w:rFonts w:ascii="Arial Narrow" w:eastAsia="Arial" w:hAnsi="Arial Narrow" w:cs="Times New Roman"/>
        </w:rPr>
        <w:t> </w:t>
      </w:r>
      <w:r w:rsidRPr="00422CAD">
        <w:rPr>
          <w:rFonts w:ascii="Arial Narrow" w:eastAsia="Arial" w:hAnsi="Arial Narrow" w:cs="Times New Roman"/>
        </w:rPr>
        <w:t>wyjątkowych okolicznościach, ustalimy, że kwestia nie powinna być przedstawiona w naszym sprawozdaniu, ponieważ można byłoby racjonalnie oczekiwać, że negatywne konsekwencje przeważyłyby korzyści takiej informacji dla interesu publicznego.</w:t>
      </w:r>
    </w:p>
    <w:p w14:paraId="41FD7244" w14:textId="7E5BB8D1" w:rsidR="00942070" w:rsidRPr="00422CAD" w:rsidRDefault="00942070" w:rsidP="00F11592">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
          <w:iCs/>
          <w:color w:val="00B050"/>
        </w:rPr>
        <w:t>&lt;w przypadku odmowy wydania opinii pamiętaj o odpowiedniej zmianie brzmienia tych zapisów</w:t>
      </w:r>
      <w:r w:rsidRPr="00422CAD">
        <w:rPr>
          <w:rFonts w:ascii="Arial Narrow" w:hAnsi="Arial Narrow"/>
        </w:rPr>
        <w:t xml:space="preserve"> </w:t>
      </w:r>
      <w:r w:rsidRPr="00422CAD">
        <w:rPr>
          <w:rFonts w:ascii="Arial Narrow" w:eastAsia="Times New Roman" w:hAnsi="Arial Narrow" w:cs="Times New Roman"/>
          <w:bCs/>
          <w:i/>
          <w:iCs/>
          <w:color w:val="00B050"/>
        </w:rPr>
        <w:t>oraz o</w:t>
      </w:r>
      <w:r w:rsidR="001E1C9E" w:rsidRPr="00422CAD">
        <w:rPr>
          <w:rFonts w:ascii="Arial Narrow" w:eastAsia="Times New Roman" w:hAnsi="Arial Narrow" w:cs="Times New Roman"/>
          <w:bCs/>
          <w:i/>
          <w:iCs/>
          <w:color w:val="00B050"/>
        </w:rPr>
        <w:t> </w:t>
      </w:r>
      <w:r w:rsidRPr="00422CAD">
        <w:rPr>
          <w:rFonts w:ascii="Arial Narrow" w:eastAsia="Times New Roman" w:hAnsi="Arial Narrow" w:cs="Times New Roman"/>
          <w:bCs/>
          <w:i/>
          <w:iCs/>
          <w:color w:val="00B050"/>
        </w:rPr>
        <w:t xml:space="preserve">zastosowaniu </w:t>
      </w:r>
      <w:hyperlink r:id="rId9" w:history="1">
        <w:r w:rsidRPr="00422CAD">
          <w:rPr>
            <w:rStyle w:val="Hipercze"/>
            <w:rFonts w:ascii="Arial Narrow" w:eastAsia="Times New Roman" w:hAnsi="Arial Narrow" w:cs="Times New Roman"/>
            <w:bCs/>
            <w:i/>
            <w:iCs/>
          </w:rPr>
          <w:t>interpretacji Ministerstwa Finansów</w:t>
        </w:r>
      </w:hyperlink>
      <w:r w:rsidRPr="00422CAD">
        <w:rPr>
          <w:rFonts w:ascii="Arial Narrow" w:eastAsia="Times New Roman" w:hAnsi="Arial Narrow" w:cs="Times New Roman"/>
          <w:bCs/>
          <w:i/>
          <w:iCs/>
          <w:color w:val="00B050"/>
        </w:rPr>
        <w:t xml:space="preserve"> dotyczącej treści sprawozdania z badania w</w:t>
      </w:r>
      <w:r w:rsidR="001E1C9E" w:rsidRPr="00422CAD">
        <w:rPr>
          <w:rFonts w:ascii="Arial Narrow" w:eastAsia="Times New Roman" w:hAnsi="Arial Narrow" w:cs="Times New Roman"/>
          <w:bCs/>
          <w:i/>
          <w:iCs/>
          <w:color w:val="00B050"/>
        </w:rPr>
        <w:t> </w:t>
      </w:r>
      <w:r w:rsidRPr="00422CAD">
        <w:rPr>
          <w:rFonts w:ascii="Arial Narrow" w:eastAsia="Times New Roman" w:hAnsi="Arial Narrow" w:cs="Times New Roman"/>
          <w:bCs/>
          <w:i/>
          <w:iCs/>
          <w:color w:val="00B050"/>
        </w:rPr>
        <w:t>przypadku odmowy wydania opinii&gt;</w:t>
      </w:r>
    </w:p>
    <w:p w14:paraId="7E025C31" w14:textId="3905AE57" w:rsidR="00EC0AED" w:rsidRPr="00422CAD" w:rsidRDefault="00EC0AED" w:rsidP="00D47791">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Inne informacje, w tym sprawozdanie z działalności</w:t>
      </w:r>
      <w:r w:rsidR="00E5750F">
        <w:rPr>
          <w:rStyle w:val="Odwoanieprzypisudolnego"/>
          <w:rFonts w:ascii="Arial Narrow" w:eastAsia="Arial" w:hAnsi="Arial Narrow" w:cs="Times New Roman"/>
          <w:b/>
        </w:rPr>
        <w:footnoteReference w:id="6"/>
      </w:r>
    </w:p>
    <w:p w14:paraId="3B97D26D" w14:textId="28DF7001"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Na inne informacje składa się sprawozdanie z działalności Spółki za rok obrotowy zakończony 31 grudnia 201</w:t>
      </w:r>
      <w:r w:rsidR="00E102FC" w:rsidRPr="00422CAD">
        <w:rPr>
          <w:rFonts w:ascii="Arial Narrow" w:eastAsia="Arial" w:hAnsi="Arial Narrow" w:cs="Times New Roman"/>
        </w:rPr>
        <w:t>8</w:t>
      </w:r>
      <w:r w:rsidRPr="00422CAD">
        <w:rPr>
          <w:rFonts w:ascii="Arial Narrow" w:eastAsia="Arial" w:hAnsi="Arial Narrow" w:cs="Times New Roman"/>
        </w:rPr>
        <w:t xml:space="preserve"> r. („Sprawozdanie z działalności”) </w:t>
      </w:r>
      <w:r w:rsidRPr="00422CAD">
        <w:rPr>
          <w:rFonts w:ascii="Arial Narrow" w:eastAsia="Arial" w:hAnsi="Arial Narrow" w:cs="Times New Roman"/>
          <w:highlight w:val="lightGray"/>
        </w:rPr>
        <w:t xml:space="preserve">wraz z oświadczeniem o stosowaniu ładu korporacyjnego i oświadczeniem na temat informacji niefinansowych, o którym mowa w art. 49b ust 1 Ustawy o rachunkowości, które są wyodrębnionymi częściami tego Sprawozdania </w:t>
      </w:r>
      <w:r w:rsidR="00E102FC" w:rsidRPr="00422CAD">
        <w:rPr>
          <w:rFonts w:ascii="Arial Narrow" w:eastAsia="Arial" w:hAnsi="Arial Narrow" w:cs="Times New Roman"/>
          <w:highlight w:val="lightGray"/>
        </w:rPr>
        <w:t xml:space="preserve">z działalności </w:t>
      </w:r>
      <w:r w:rsidRPr="00422CAD">
        <w:rPr>
          <w:rFonts w:ascii="Arial Narrow" w:eastAsia="Arial" w:hAnsi="Arial Narrow" w:cs="Times New Roman"/>
          <w:highlight w:val="lightGray"/>
        </w:rPr>
        <w:t>oraz Raport Roczny</w:t>
      </w:r>
      <w:r w:rsidR="00F25862" w:rsidRPr="00422CAD">
        <w:rPr>
          <w:rFonts w:ascii="Arial Narrow" w:eastAsia="Arial" w:hAnsi="Arial Narrow" w:cs="Times New Roman"/>
          <w:highlight w:val="lightGray"/>
        </w:rPr>
        <w:t xml:space="preserve"> </w:t>
      </w:r>
      <w:r w:rsidRPr="00422CAD">
        <w:rPr>
          <w:rFonts w:ascii="Arial Narrow" w:eastAsia="Arial" w:hAnsi="Arial Narrow" w:cs="Times New Roman"/>
          <w:highlight w:val="lightGray"/>
          <w:vertAlign w:val="superscript"/>
        </w:rPr>
        <w:footnoteReference w:id="7"/>
      </w:r>
      <w:r w:rsidRPr="00422CAD">
        <w:rPr>
          <w:rFonts w:ascii="Arial Narrow" w:eastAsia="Arial" w:hAnsi="Arial Narrow" w:cs="Times New Roman"/>
          <w:highlight w:val="lightGray"/>
        </w:rPr>
        <w:t xml:space="preserve"> za rok obrotowy zakończony 31 grudnia 201</w:t>
      </w:r>
      <w:r w:rsidR="00E102FC" w:rsidRPr="00422CAD">
        <w:rPr>
          <w:rFonts w:ascii="Arial Narrow" w:eastAsia="Arial" w:hAnsi="Arial Narrow" w:cs="Times New Roman"/>
          <w:highlight w:val="lightGray"/>
        </w:rPr>
        <w:t>8</w:t>
      </w:r>
      <w:r w:rsidRPr="00422CAD">
        <w:rPr>
          <w:rFonts w:ascii="Arial Narrow" w:eastAsia="Arial" w:hAnsi="Arial Narrow" w:cs="Times New Roman"/>
          <w:highlight w:val="lightGray"/>
        </w:rPr>
        <w:t xml:space="preserve"> r. („Raport roczny”) (razem „Inne informacje”)</w:t>
      </w:r>
      <w:r w:rsidRPr="00422CAD">
        <w:rPr>
          <w:rFonts w:ascii="Arial Narrow" w:eastAsia="Arial" w:hAnsi="Arial Narrow" w:cs="Times New Roman"/>
        </w:rPr>
        <w:t>.</w:t>
      </w:r>
    </w:p>
    <w:p w14:paraId="4A70832D" w14:textId="77777777" w:rsidR="00EC0AED" w:rsidRPr="00422CAD" w:rsidRDefault="00EC0AED" w:rsidP="007C33B6">
      <w:pPr>
        <w:spacing w:before="360" w:after="0" w:line="240" w:lineRule="auto"/>
        <w:jc w:val="both"/>
        <w:rPr>
          <w:rFonts w:ascii="Arial Narrow" w:eastAsia="Arial" w:hAnsi="Arial Narrow" w:cs="Times New Roman"/>
          <w:i/>
        </w:rPr>
      </w:pPr>
      <w:r w:rsidRPr="00422CAD">
        <w:rPr>
          <w:rFonts w:ascii="Arial Narrow" w:eastAsia="Arial" w:hAnsi="Arial Narrow" w:cs="Times New Roman"/>
          <w:i/>
        </w:rPr>
        <w:lastRenderedPageBreak/>
        <w:t>Odpowiedzialność Zarządu i Rady Nadzorczej</w:t>
      </w:r>
    </w:p>
    <w:p w14:paraId="59653E8C"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Zarząd Spółki jest odpowiedzialny za sporządzenie </w:t>
      </w:r>
      <w:r w:rsidRPr="00422CAD">
        <w:rPr>
          <w:rFonts w:ascii="Arial Narrow" w:eastAsia="Arial" w:hAnsi="Arial Narrow" w:cs="Times New Roman"/>
          <w:highlight w:val="lightGray"/>
        </w:rPr>
        <w:t>Innych informacji</w:t>
      </w:r>
      <w:r w:rsidRPr="00422CAD">
        <w:rPr>
          <w:rFonts w:ascii="Arial Narrow" w:eastAsia="Arial" w:hAnsi="Arial Narrow" w:cs="Times New Roman"/>
        </w:rPr>
        <w:t xml:space="preserve"> zgodnie z przepisami prawa. </w:t>
      </w:r>
    </w:p>
    <w:p w14:paraId="1C1D5B9A" w14:textId="5D1E5FB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Spółki oraz członkowie Rady Nadzorczej są zobowiązani do zapewnienia, aby Sprawozdanie z</w:t>
      </w:r>
      <w:r w:rsidR="001E1C9E" w:rsidRPr="00422CAD">
        <w:rPr>
          <w:rFonts w:ascii="Arial Narrow" w:eastAsia="Arial" w:hAnsi="Arial Narrow" w:cs="Times New Roman"/>
        </w:rPr>
        <w:t> </w:t>
      </w:r>
      <w:r w:rsidRPr="00422CAD">
        <w:rPr>
          <w:rFonts w:ascii="Arial Narrow" w:eastAsia="Arial" w:hAnsi="Arial Narrow" w:cs="Times New Roman"/>
        </w:rPr>
        <w:t xml:space="preserve">działalności Spółki </w:t>
      </w:r>
      <w:r w:rsidRPr="00422CAD">
        <w:rPr>
          <w:rFonts w:ascii="Arial Narrow" w:eastAsia="Arial" w:hAnsi="Arial Narrow" w:cs="Times New Roman"/>
          <w:highlight w:val="lightGray"/>
        </w:rPr>
        <w:t>wraz z wyodrębnionymi częściami</w:t>
      </w:r>
      <w:r w:rsidRPr="00422CAD">
        <w:rPr>
          <w:rFonts w:ascii="Arial Narrow" w:eastAsia="Arial" w:hAnsi="Arial Narrow" w:cs="Times New Roman"/>
        </w:rPr>
        <w:t xml:space="preserve"> spełniało wymagania przewidziane w Ustawie o rachunkowości</w:t>
      </w:r>
      <w:r w:rsidR="0050157C" w:rsidRPr="00422CAD">
        <w:rPr>
          <w:rFonts w:ascii="Arial Narrow" w:eastAsia="Arial" w:hAnsi="Arial Narrow" w:cs="Times New Roman"/>
        </w:rPr>
        <w:t xml:space="preserve"> </w:t>
      </w:r>
      <w:r w:rsidR="00851CFD" w:rsidRPr="00422CAD">
        <w:rPr>
          <w:rStyle w:val="Odwoanieprzypisudolnego"/>
          <w:rFonts w:ascii="Arial Narrow" w:eastAsia="Arial" w:hAnsi="Arial Narrow" w:cs="Times New Roman"/>
        </w:rPr>
        <w:footnoteReference w:id="8"/>
      </w:r>
      <w:r w:rsidRPr="00422CAD">
        <w:rPr>
          <w:rFonts w:ascii="Arial Narrow" w:eastAsia="Arial" w:hAnsi="Arial Narrow" w:cs="Times New Roman"/>
        </w:rPr>
        <w:t>.</w:t>
      </w:r>
    </w:p>
    <w:p w14:paraId="2D4FD526" w14:textId="77777777" w:rsidR="00EC0AED" w:rsidRPr="00422CAD" w:rsidRDefault="00EC0AED" w:rsidP="007C33B6">
      <w:pPr>
        <w:spacing w:before="360" w:after="0" w:line="240" w:lineRule="auto"/>
        <w:jc w:val="both"/>
        <w:rPr>
          <w:rFonts w:ascii="Arial Narrow" w:eastAsia="Arial" w:hAnsi="Arial Narrow" w:cs="Times New Roman"/>
          <w:i/>
        </w:rPr>
      </w:pPr>
      <w:r w:rsidRPr="00422CAD">
        <w:rPr>
          <w:rFonts w:ascii="Arial Narrow" w:eastAsia="Arial" w:hAnsi="Arial Narrow" w:cs="Times New Roman"/>
          <w:i/>
        </w:rPr>
        <w:t>Odpowiedzialność biegłego rewidenta</w:t>
      </w:r>
    </w:p>
    <w:p w14:paraId="6AB0E11A" w14:textId="00FAD633"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Nasza opinia z badania sprawozdania finansowego nie obejmuje </w:t>
      </w:r>
      <w:r w:rsidRPr="00422CAD">
        <w:rPr>
          <w:rFonts w:ascii="Arial Narrow" w:eastAsia="Arial" w:hAnsi="Arial Narrow" w:cs="Times New Roman"/>
          <w:highlight w:val="lightGray"/>
        </w:rPr>
        <w:t>Innych informacji</w:t>
      </w:r>
      <w:r w:rsidRPr="00422CAD">
        <w:rPr>
          <w:rFonts w:ascii="Arial Narrow" w:eastAsia="Arial" w:hAnsi="Arial Narrow" w:cs="Times New Roman"/>
        </w:rPr>
        <w:t xml:space="preserve">. W związku z badaniem sprawozdania finansowego naszym obowiązkiem jest zapoznanie się z </w:t>
      </w:r>
      <w:r w:rsidRPr="00422CAD">
        <w:rPr>
          <w:rFonts w:ascii="Arial Narrow" w:eastAsia="Arial" w:hAnsi="Arial Narrow" w:cs="Times New Roman"/>
          <w:highlight w:val="lightGray"/>
        </w:rPr>
        <w:t>Innymi informacjami</w:t>
      </w:r>
      <w:r w:rsidRPr="00422CAD">
        <w:rPr>
          <w:rFonts w:ascii="Arial Narrow" w:eastAsia="Arial" w:hAnsi="Arial Narrow" w:cs="Times New Roman"/>
        </w:rPr>
        <w:t xml:space="preserve">, i czyniąc to, rozpatrzenie, czy </w:t>
      </w:r>
      <w:r w:rsidR="00777705">
        <w:rPr>
          <w:rFonts w:ascii="Arial Narrow" w:eastAsia="Arial" w:hAnsi="Arial Narrow" w:cs="Times New Roman"/>
          <w:highlight w:val="lightGray"/>
        </w:rPr>
        <w:t>I</w:t>
      </w:r>
      <w:r w:rsidRPr="00422CAD">
        <w:rPr>
          <w:rFonts w:ascii="Arial Narrow" w:eastAsia="Arial" w:hAnsi="Arial Narrow" w:cs="Times New Roman"/>
          <w:highlight w:val="lightGray"/>
        </w:rPr>
        <w:t>nne informacje</w:t>
      </w:r>
      <w:r w:rsidRPr="00422CAD">
        <w:rPr>
          <w:rFonts w:ascii="Arial Narrow" w:eastAsia="Arial" w:hAnsi="Arial Narrow" w:cs="Times New Roman"/>
        </w:rPr>
        <w:t xml:space="preserve"> nie są istotnie niespójne ze sprawozdaniem finansowym lub naszą wiedzą uzyskaną podczas badania, lub w inny sposób wydają się istotnie zniekształcone. Jeśli na podstawie wykonanej pracy, stwierdzimy istotne zniekształcenia w </w:t>
      </w:r>
      <w:r w:rsidRPr="00422CAD">
        <w:rPr>
          <w:rFonts w:ascii="Arial Narrow" w:eastAsia="Arial" w:hAnsi="Arial Narrow" w:cs="Times New Roman"/>
          <w:highlight w:val="lightGray"/>
        </w:rPr>
        <w:t>Innych informacjach</w:t>
      </w:r>
      <w:r w:rsidRPr="00422CAD">
        <w:rPr>
          <w:rFonts w:ascii="Arial Narrow" w:eastAsia="Arial" w:hAnsi="Arial Narrow" w:cs="Times New Roman"/>
        </w:rPr>
        <w:t xml:space="preserve">, jesteśmy zobowiązani poinformować o tym w naszym sprawozdaniu z badania. Naszym obowiązkiem zgodnie z wymogami </w:t>
      </w:r>
      <w:r w:rsidR="0050157C" w:rsidRPr="00422CAD">
        <w:rPr>
          <w:rFonts w:ascii="Arial Narrow" w:eastAsia="Arial" w:hAnsi="Arial Narrow" w:cs="Times New Roman"/>
        </w:rPr>
        <w:t>U</w:t>
      </w:r>
      <w:r w:rsidRPr="00422CAD">
        <w:rPr>
          <w:rFonts w:ascii="Arial Narrow" w:eastAsia="Arial" w:hAnsi="Arial Narrow" w:cs="Times New Roman"/>
        </w:rPr>
        <w:t>stawy o biegłych rewidentach jest również wydanie opinii czy sprawozdanie z działalności zostało sporządzone zgodnie z przepisami oraz czy jest zgodne z</w:t>
      </w:r>
      <w:r w:rsidR="001E1C9E" w:rsidRPr="00422CAD">
        <w:rPr>
          <w:rFonts w:ascii="Arial Narrow" w:eastAsia="Arial" w:hAnsi="Arial Narrow" w:cs="Times New Roman"/>
        </w:rPr>
        <w:t> </w:t>
      </w:r>
      <w:r w:rsidRPr="00422CAD">
        <w:rPr>
          <w:rFonts w:ascii="Arial Narrow" w:eastAsia="Arial" w:hAnsi="Arial Narrow" w:cs="Times New Roman"/>
        </w:rPr>
        <w:t xml:space="preserve">informacjami zawartymi w sprawozdaniu finansowym. </w:t>
      </w:r>
      <w:r w:rsidRPr="00422CAD">
        <w:rPr>
          <w:rFonts w:ascii="Arial Narrow" w:eastAsia="Arial" w:hAnsi="Arial Narrow" w:cs="Times New Roman"/>
          <w:highlight w:val="lightGray"/>
        </w:rPr>
        <w:t>Ponadto jesteśmy zobowiązani do poinformowania, czy Spółka sporządziła oświadczenie na temat informacji niefinansowych oraz wydania opinii, czy Spółka w oświadczeniu o stosowaniu ładu korporacyjnego zawarła wymagane informacje.</w:t>
      </w:r>
    </w:p>
    <w:p w14:paraId="1EB89B88" w14:textId="088E00E8"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Sprawozdanie z działalności Spółki uzyskaliśmy przed datą niniejszego sprawozdania z badania, a</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Raport Roczny będzie dostępny po tej dacie. W przypadku, kiedy stwierdzimy istotne zniekształcenie w Raporcie Rocznym jesteśmy zobowiązani poinformować o tym Radę Nadzorczą Spółki.</w:t>
      </w:r>
    </w:p>
    <w:p w14:paraId="2B337844"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Opinia o Sprawozdaniu z działalności</w:t>
      </w:r>
    </w:p>
    <w:p w14:paraId="70998398" w14:textId="5C1F9C6F"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 podstawie wykonanej w trakcie badania pracy, naszym zdaniem, Sprawozdanie z działalności Spółki: </w:t>
      </w:r>
    </w:p>
    <w:p w14:paraId="4C5A5594" w14:textId="01A6FC8E" w:rsidR="00EC0AED" w:rsidRPr="00651474" w:rsidRDefault="00EC0AED" w:rsidP="00CB47F4">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 xml:space="preserve">zostało </w:t>
      </w:r>
      <w:r w:rsidRPr="00651474">
        <w:rPr>
          <w:rFonts w:ascii="Arial Narrow" w:eastAsia="Times New Roman" w:hAnsi="Arial Narrow" w:cs="Times New Roman"/>
          <w:bCs/>
          <w:iCs/>
          <w:color w:val="000000"/>
        </w:rPr>
        <w:t>sporządzone zgodnie z art. 49 Ustawy o rachunkowości</w:t>
      </w:r>
      <w:r w:rsidR="00A5535B" w:rsidRPr="00651474">
        <w:rPr>
          <w:rFonts w:ascii="Arial Narrow" w:eastAsia="Times New Roman" w:hAnsi="Arial Narrow" w:cs="Times New Roman"/>
          <w:bCs/>
          <w:iCs/>
          <w:color w:val="000000"/>
        </w:rPr>
        <w:t xml:space="preserve"> </w:t>
      </w:r>
      <w:r w:rsidR="00851CFD" w:rsidRPr="00651474">
        <w:rPr>
          <w:rStyle w:val="Odwoanieprzypisudolnego"/>
          <w:rFonts w:ascii="Arial Narrow" w:eastAsia="Times New Roman" w:hAnsi="Arial Narrow" w:cs="Times New Roman"/>
          <w:bCs/>
          <w:iCs/>
          <w:color w:val="000000"/>
        </w:rPr>
        <w:footnoteReference w:id="9"/>
      </w:r>
      <w:r w:rsidRPr="00651474">
        <w:rPr>
          <w:rFonts w:ascii="Arial Narrow" w:eastAsia="Times New Roman" w:hAnsi="Arial Narrow" w:cs="Times New Roman"/>
          <w:bCs/>
          <w:iCs/>
          <w:color w:val="000000"/>
        </w:rPr>
        <w:t xml:space="preserve"> oraz paragrafem </w:t>
      </w:r>
      <w:r w:rsidR="00E65F99" w:rsidRPr="00651474">
        <w:rPr>
          <w:rFonts w:ascii="Arial Narrow" w:eastAsia="Times New Roman" w:hAnsi="Arial Narrow" w:cs="Times New Roman"/>
          <w:bCs/>
          <w:iCs/>
          <w:color w:val="000000"/>
        </w:rPr>
        <w:sym w:font="Symbol" w:char="F05B"/>
      </w:r>
      <w:r w:rsidR="00E65F99" w:rsidRPr="00651474">
        <w:rPr>
          <w:rFonts w:ascii="Arial Narrow" w:eastAsia="Times New Roman" w:hAnsi="Arial Narrow" w:cs="Times New Roman"/>
          <w:bCs/>
          <w:i/>
          <w:iCs/>
          <w:color w:val="000000"/>
        </w:rPr>
        <w:t>należy wpisać odpowiednie numery paragrafów</w:t>
      </w:r>
      <w:r w:rsidR="00E65F99" w:rsidRPr="00651474">
        <w:rPr>
          <w:rFonts w:ascii="Arial Narrow" w:eastAsia="Times New Roman" w:hAnsi="Arial Narrow" w:cs="Times New Roman"/>
          <w:bCs/>
          <w:iCs/>
          <w:color w:val="000000"/>
        </w:rPr>
        <w:sym w:font="Symbol" w:char="F05D"/>
      </w:r>
      <w:r w:rsidRPr="00651474">
        <w:rPr>
          <w:rFonts w:ascii="Arial Narrow" w:eastAsia="Times New Roman" w:hAnsi="Arial Narrow" w:cs="Times New Roman"/>
          <w:bCs/>
          <w:iCs/>
          <w:color w:val="000000"/>
        </w:rPr>
        <w:t xml:space="preserve"> Rozporządzenia Ministra Finansów z dnia </w:t>
      </w:r>
      <w:r w:rsidR="00E65F99" w:rsidRPr="00651474">
        <w:rPr>
          <w:rFonts w:ascii="Arial Narrow" w:eastAsia="Times New Roman" w:hAnsi="Arial Narrow" w:cs="Times New Roman"/>
          <w:bCs/>
          <w:iCs/>
          <w:color w:val="000000"/>
        </w:rPr>
        <w:t>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Dz. U. poz. 757),</w:t>
      </w:r>
      <w:r w:rsidRPr="00651474">
        <w:rPr>
          <w:rFonts w:ascii="Arial Narrow" w:eastAsia="Times New Roman" w:hAnsi="Arial Narrow" w:cs="Times New Roman"/>
          <w:bCs/>
          <w:iCs/>
          <w:color w:val="000000"/>
        </w:rPr>
        <w:t xml:space="preserve"> </w:t>
      </w:r>
    </w:p>
    <w:p w14:paraId="4091F63E" w14:textId="27D53F0B" w:rsidR="00EC0AED" w:rsidRPr="00422CAD" w:rsidRDefault="00EC0AED" w:rsidP="00CB47F4">
      <w:pPr>
        <w:pStyle w:val="Akapitzlist"/>
        <w:numPr>
          <w:ilvl w:val="0"/>
          <w:numId w:val="46"/>
        </w:numPr>
        <w:spacing w:before="120" w:after="0" w:line="240" w:lineRule="auto"/>
        <w:ind w:left="284" w:hanging="284"/>
        <w:jc w:val="both"/>
        <w:rPr>
          <w:rFonts w:ascii="Arial Narrow" w:eastAsia="Arial" w:hAnsi="Arial Narrow" w:cs="Times New Roman"/>
        </w:rPr>
      </w:pPr>
      <w:r w:rsidRPr="00651474">
        <w:rPr>
          <w:rFonts w:ascii="Arial Narrow" w:eastAsia="Times New Roman" w:hAnsi="Arial Narrow" w:cs="Times New Roman"/>
          <w:bCs/>
          <w:iCs/>
          <w:color w:val="000000"/>
        </w:rPr>
        <w:t>jest zgodne</w:t>
      </w:r>
      <w:r w:rsidRPr="00651474">
        <w:rPr>
          <w:rFonts w:ascii="Arial Narrow" w:eastAsia="Arial" w:hAnsi="Arial Narrow" w:cs="Times New Roman"/>
        </w:rPr>
        <w:t xml:space="preserve"> z informacjami zawartymi w sprawozdaniu finansowym</w:t>
      </w:r>
      <w:r w:rsidRPr="00422CAD">
        <w:rPr>
          <w:rFonts w:ascii="Arial Narrow" w:eastAsia="Arial" w:hAnsi="Arial Narrow" w:cs="Times New Roman"/>
        </w:rPr>
        <w:t>.</w:t>
      </w:r>
    </w:p>
    <w:p w14:paraId="3AA07C72" w14:textId="1CA8825F"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Ponadto, w świetle wiedzy o Spółce i jej otoczeniu uzyskanej podczas naszego badania oświadczamy, że nie stwierdziliśmy w Sprawozdaniu z działalności Spółki istotnych zniekształceń</w:t>
      </w:r>
      <w:r w:rsidR="00071070" w:rsidRPr="00422CAD">
        <w:rPr>
          <w:rFonts w:ascii="Arial Narrow" w:eastAsia="Arial" w:hAnsi="Arial Narrow" w:cs="Times New Roman"/>
        </w:rPr>
        <w:t>.</w:t>
      </w:r>
      <w:r w:rsidR="00071070" w:rsidRPr="00422CAD">
        <w:rPr>
          <w:rStyle w:val="Odwoanieprzypisudolnego"/>
          <w:rFonts w:ascii="Arial Narrow" w:eastAsia="Arial" w:hAnsi="Arial Narrow" w:cs="Times New Roman"/>
        </w:rPr>
        <w:footnoteReference w:id="10"/>
      </w:r>
    </w:p>
    <w:p w14:paraId="39D2E5AD" w14:textId="684EB895" w:rsidR="00EC0AED" w:rsidRPr="00422CAD" w:rsidRDefault="00EC0AED" w:rsidP="007C33B6">
      <w:pPr>
        <w:spacing w:before="360" w:after="0" w:line="240" w:lineRule="auto"/>
        <w:jc w:val="both"/>
        <w:rPr>
          <w:rFonts w:ascii="Arial Narrow" w:eastAsia="Arial" w:hAnsi="Arial Narrow" w:cs="Times New Roman"/>
          <w:b/>
          <w:highlight w:val="lightGray"/>
        </w:rPr>
      </w:pPr>
      <w:r w:rsidRPr="00422CAD">
        <w:rPr>
          <w:rFonts w:ascii="Arial Narrow" w:eastAsia="Arial" w:hAnsi="Arial Narrow" w:cs="Times New Roman"/>
          <w:b/>
          <w:highlight w:val="lightGray"/>
        </w:rPr>
        <w:t>Opinia o oświadczeniu o stosowaniu ładu korporacyjnego</w:t>
      </w:r>
    </w:p>
    <w:p w14:paraId="6AC1E387" w14:textId="111CD5F0" w:rsidR="00EC0AED" w:rsidRPr="00422CAD" w:rsidRDefault="00EC0AED" w:rsidP="000607EA">
      <w:pPr>
        <w:spacing w:before="120" w:after="0" w:line="240" w:lineRule="auto"/>
        <w:jc w:val="both"/>
        <w:rPr>
          <w:rFonts w:ascii="Arial Narrow" w:eastAsia="Arial" w:hAnsi="Arial Narrow" w:cs="Times New Roman"/>
          <w:highlight w:val="lightGray"/>
        </w:rPr>
      </w:pPr>
      <w:r w:rsidRPr="00422CAD">
        <w:rPr>
          <w:rFonts w:ascii="Arial Narrow" w:eastAsia="Arial" w:hAnsi="Arial Narrow" w:cs="Times New Roman"/>
          <w:highlight w:val="lightGray"/>
        </w:rPr>
        <w:t>Naszym zdaniem w oświadczeniu o stosowaniu ładu korporacyjnego Spółka zawarła informacje określone w</w:t>
      </w:r>
      <w:r w:rsidR="00AD0053">
        <w:rPr>
          <w:rFonts w:ascii="Arial Narrow" w:eastAsia="Arial" w:hAnsi="Arial Narrow" w:cs="Times New Roman"/>
          <w:highlight w:val="lightGray"/>
        </w:rPr>
        <w:t> </w:t>
      </w:r>
      <w:r w:rsidRPr="00422CAD">
        <w:rPr>
          <w:rFonts w:ascii="Arial Narrow" w:eastAsia="Arial" w:hAnsi="Arial Narrow" w:cs="Times New Roman"/>
          <w:highlight w:val="lightGray"/>
        </w:rPr>
        <w:t xml:space="preserve">paragrafie </w:t>
      </w:r>
      <w:r w:rsidR="00CB47F4" w:rsidRPr="00422CAD">
        <w:rPr>
          <w:rFonts w:ascii="Arial Narrow" w:eastAsia="Arial" w:hAnsi="Arial Narrow" w:cs="Times New Roman"/>
          <w:highlight w:val="lightGray"/>
        </w:rPr>
        <w:sym w:font="Symbol" w:char="F05B"/>
      </w:r>
      <w:r w:rsidR="00CB47F4" w:rsidRPr="00422CAD">
        <w:rPr>
          <w:rFonts w:ascii="Arial Narrow" w:eastAsia="Arial" w:hAnsi="Arial Narrow" w:cs="Times New Roman"/>
          <w:i/>
          <w:highlight w:val="lightGray"/>
        </w:rPr>
        <w:t>należy wpisać odpowiednie numery paragrafów</w:t>
      </w:r>
      <w:r w:rsidR="00CB47F4" w:rsidRPr="00422CAD">
        <w:rPr>
          <w:rFonts w:ascii="Arial Narrow" w:eastAsia="Arial" w:hAnsi="Arial Narrow" w:cs="Times New Roman"/>
          <w:highlight w:val="lightGray"/>
        </w:rPr>
        <w:sym w:font="Symbol" w:char="F05D"/>
      </w:r>
      <w:r w:rsidR="00CB47F4" w:rsidRPr="00422CAD">
        <w:rPr>
          <w:rFonts w:ascii="Arial Narrow" w:eastAsia="Arial" w:hAnsi="Arial Narrow" w:cs="Times New Roman"/>
          <w:highlight w:val="lightGray"/>
        </w:rPr>
        <w:t xml:space="preserve"> </w:t>
      </w:r>
      <w:r w:rsidRPr="00422CAD">
        <w:rPr>
          <w:rFonts w:ascii="Arial Narrow" w:eastAsia="Arial" w:hAnsi="Arial Narrow" w:cs="Times New Roman"/>
          <w:highlight w:val="lightGray"/>
        </w:rPr>
        <w:t>Rozporządzenia o</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 xml:space="preserve">informacjach bieżących. Ponadto, naszym zdaniem, informacje wskazane w </w:t>
      </w:r>
      <w:r w:rsidR="00CB47F4" w:rsidRPr="00422CAD">
        <w:rPr>
          <w:rFonts w:ascii="Arial Narrow" w:eastAsia="Arial" w:hAnsi="Arial Narrow" w:cs="Times New Roman"/>
          <w:highlight w:val="lightGray"/>
        </w:rPr>
        <w:sym w:font="Symbol" w:char="F05B"/>
      </w:r>
      <w:r w:rsidR="00CB47F4" w:rsidRPr="00422CAD">
        <w:rPr>
          <w:rFonts w:ascii="Arial Narrow" w:eastAsia="Arial" w:hAnsi="Arial Narrow" w:cs="Times New Roman"/>
          <w:i/>
          <w:highlight w:val="lightGray"/>
        </w:rPr>
        <w:t>należy wpisać odpowiednie numery paragrafów</w:t>
      </w:r>
      <w:r w:rsidR="00CB47F4" w:rsidRPr="00422CAD">
        <w:rPr>
          <w:rFonts w:ascii="Arial Narrow" w:eastAsia="Arial" w:hAnsi="Arial Narrow" w:cs="Times New Roman"/>
          <w:highlight w:val="lightGray"/>
        </w:rPr>
        <w:sym w:font="Symbol" w:char="F05D"/>
      </w:r>
      <w:r w:rsidR="00CB47F4" w:rsidRPr="00422CAD">
        <w:rPr>
          <w:rFonts w:ascii="Arial Narrow" w:eastAsia="Arial" w:hAnsi="Arial Narrow" w:cs="Times New Roman"/>
          <w:highlight w:val="lightGray"/>
        </w:rPr>
        <w:t xml:space="preserve"> t</w:t>
      </w:r>
      <w:r w:rsidRPr="00422CAD">
        <w:rPr>
          <w:rFonts w:ascii="Arial Narrow" w:eastAsia="Arial" w:hAnsi="Arial Narrow" w:cs="Times New Roman"/>
          <w:highlight w:val="lightGray"/>
        </w:rPr>
        <w:t>ego Rozporządzenia zawarte w oświadczeniu o stosowaniu ładu korporacyjnego są zgodne z mającymi zastosowanie przepisami oraz informacjami zawartymi w</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sprawozdaniu finansowym.</w:t>
      </w:r>
    </w:p>
    <w:p w14:paraId="2B42AF66" w14:textId="4F018C83" w:rsidR="00EC0AED" w:rsidRPr="00422CAD" w:rsidRDefault="00EC0AED" w:rsidP="007C33B6">
      <w:pPr>
        <w:spacing w:before="360" w:after="0" w:line="240" w:lineRule="auto"/>
        <w:jc w:val="both"/>
        <w:rPr>
          <w:rFonts w:ascii="Arial Narrow" w:eastAsia="Arial" w:hAnsi="Arial Narrow" w:cs="Times New Roman"/>
          <w:b/>
          <w:highlight w:val="lightGray"/>
        </w:rPr>
      </w:pPr>
      <w:r w:rsidRPr="00422CAD">
        <w:rPr>
          <w:rFonts w:ascii="Arial Narrow" w:eastAsia="Arial" w:hAnsi="Arial Narrow" w:cs="Times New Roman"/>
          <w:b/>
          <w:highlight w:val="lightGray"/>
        </w:rPr>
        <w:t>Informacja na temat informacji niefinansowych</w:t>
      </w:r>
    </w:p>
    <w:p w14:paraId="384FB179" w14:textId="77777777" w:rsidR="00EC0AED" w:rsidRPr="00422CAD" w:rsidRDefault="00EC0AED" w:rsidP="000607EA">
      <w:pPr>
        <w:spacing w:before="120" w:after="0" w:line="240" w:lineRule="auto"/>
        <w:jc w:val="both"/>
        <w:rPr>
          <w:rFonts w:ascii="Arial Narrow" w:eastAsia="Arial" w:hAnsi="Arial Narrow" w:cs="Times New Roman"/>
          <w:highlight w:val="lightGray"/>
        </w:rPr>
      </w:pPr>
      <w:r w:rsidRPr="00422CAD">
        <w:rPr>
          <w:rFonts w:ascii="Arial Narrow" w:eastAsia="Arial" w:hAnsi="Arial Narrow" w:cs="Times New Roman"/>
          <w:highlight w:val="lightGray"/>
        </w:rPr>
        <w:t>Zgodnie z wymogami Ustawy o biegłych rewidentach potwierdzamy, że Spółka sporządziła oświadczenie na temat informacji niefinansowych, o którym mowa w art. 49b ust. 1 Ustawy o rachunkowości jako wyodrębnioną część Sprawozdania z działalności.</w:t>
      </w:r>
    </w:p>
    <w:p w14:paraId="64584B7E"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Nie wykonaliśmy żadnych prac atestacyjnych dotyczących oświadczenia na temat informacji niefinansowych i nie wyrażamy jakiegokolwiek zapewnienia na jego temat.</w:t>
      </w:r>
    </w:p>
    <w:p w14:paraId="1AFF351D" w14:textId="5721D470" w:rsidR="00EC0AED" w:rsidRPr="00422CAD" w:rsidRDefault="00EC0AED" w:rsidP="007C33B6">
      <w:pPr>
        <w:spacing w:before="360" w:after="0" w:line="240" w:lineRule="auto"/>
        <w:jc w:val="both"/>
        <w:rPr>
          <w:rFonts w:ascii="Arial Narrow" w:eastAsia="Arial" w:hAnsi="Arial Narrow" w:cs="Times New Roman"/>
          <w:b/>
          <w:sz w:val="26"/>
          <w:szCs w:val="26"/>
        </w:rPr>
      </w:pPr>
      <w:r w:rsidRPr="00422CAD">
        <w:rPr>
          <w:rFonts w:ascii="Arial Narrow" w:eastAsia="Arial" w:hAnsi="Arial Narrow" w:cs="Times New Roman"/>
          <w:b/>
          <w:sz w:val="26"/>
          <w:szCs w:val="26"/>
        </w:rPr>
        <w:lastRenderedPageBreak/>
        <w:t>Sprawozdanie na temat innych wymogów prawa i regulacji</w:t>
      </w:r>
    </w:p>
    <w:p w14:paraId="4BA54EE2"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Oświadczenie na temat świadczonych usług niebędących badaniem sprawozdań finansowych</w:t>
      </w:r>
    </w:p>
    <w:p w14:paraId="1FD01A88" w14:textId="7C1DC200"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Zgodnie z naszą najlepszą wiedzą i przekonaniem oświadczamy, że usługi niebędące badaniem sprawozdań finansowych, które świadczyliśmy na rzecz Spółki i jej spółek zależnych są zgodne z</w:t>
      </w:r>
      <w:r w:rsidR="001E1C9E" w:rsidRPr="00422CAD">
        <w:rPr>
          <w:rFonts w:ascii="Arial Narrow" w:eastAsia="Arial" w:hAnsi="Arial Narrow" w:cs="Times New Roman"/>
        </w:rPr>
        <w:t> </w:t>
      </w:r>
      <w:r w:rsidRPr="00422CAD">
        <w:rPr>
          <w:rFonts w:ascii="Arial Narrow" w:eastAsia="Arial" w:hAnsi="Arial Narrow" w:cs="Times New Roman"/>
        </w:rPr>
        <w:t>prawem i przepisami obowiązującymi w Polsce oraz że nie świadczyliśmy usług niebędących badaniem, które są zakazane na mocy art. 5 ust.1 Rozporządzenia UE oraz art.136 Ustawy o biegłych rewidentach. Usługi niebędące badaniem sprawozdań finansowych, które świadczyliśmy na rzecz Spółki i jej spółek zależnych w badanym okresie zostały wymienione w nocie xx Sprawozdania z</w:t>
      </w:r>
      <w:r w:rsidR="001E1C9E" w:rsidRPr="00422CAD">
        <w:rPr>
          <w:rFonts w:ascii="Arial Narrow" w:eastAsia="Arial" w:hAnsi="Arial Narrow" w:cs="Times New Roman"/>
        </w:rPr>
        <w:t> </w:t>
      </w:r>
      <w:r w:rsidRPr="00422CAD">
        <w:rPr>
          <w:rFonts w:ascii="Arial Narrow" w:eastAsia="Arial" w:hAnsi="Arial Narrow" w:cs="Times New Roman"/>
        </w:rPr>
        <w:t>działalności Spółki.</w:t>
      </w:r>
      <w:r w:rsidR="00071070" w:rsidRPr="00422CAD">
        <w:rPr>
          <w:rStyle w:val="Odwoanieprzypisudolnego"/>
          <w:rFonts w:ascii="Arial Narrow" w:eastAsia="Arial" w:hAnsi="Arial Narrow" w:cs="Times New Roman"/>
        </w:rPr>
        <w:footnoteReference w:id="11"/>
      </w:r>
    </w:p>
    <w:p w14:paraId="0D969280"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Wybór firmy audytorskiej</w:t>
      </w:r>
    </w:p>
    <w:p w14:paraId="647EE9BA" w14:textId="55B5DED6"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Zostaliśmy wybrani do badania sprawozdania finansowego Spółki uchwałą Rady Nadzorczej Spółki z</w:t>
      </w:r>
      <w:r w:rsidR="001E1C9E" w:rsidRPr="00422CAD">
        <w:rPr>
          <w:rFonts w:ascii="Arial Narrow" w:eastAsia="Arial" w:hAnsi="Arial Narrow" w:cs="Times New Roman"/>
        </w:rPr>
        <w:t> </w:t>
      </w:r>
      <w:r w:rsidRPr="00422CAD">
        <w:rPr>
          <w:rFonts w:ascii="Arial Narrow" w:eastAsia="Arial" w:hAnsi="Arial Narrow" w:cs="Times New Roman"/>
        </w:rPr>
        <w:t>dnia [data]. Sprawozdania finansowe Spółki badamy po raz pierwszy.</w:t>
      </w:r>
    </w:p>
    <w:p w14:paraId="73D96B5E" w14:textId="77777777" w:rsidR="00EC0AED" w:rsidRPr="00422CAD" w:rsidRDefault="00EC0AED" w:rsidP="000607EA">
      <w:pPr>
        <w:spacing w:before="120" w:after="0" w:line="240" w:lineRule="auto"/>
        <w:jc w:val="both"/>
        <w:rPr>
          <w:rFonts w:ascii="Arial Narrow" w:eastAsia="Arial" w:hAnsi="Arial Narrow" w:cs="Times New Roman"/>
        </w:rPr>
      </w:pPr>
    </w:p>
    <w:p w14:paraId="76F8FD71"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Kluczowym biegłym rewidentem odpowiedzialnym za badanie, którego rezultatem jest niniejsze sprawozdanie niezależnego biegłego rewidenta, jest [imię i nazwisko].</w:t>
      </w:r>
    </w:p>
    <w:p w14:paraId="491FC17A" w14:textId="77777777" w:rsidR="00EC0AED" w:rsidRPr="00422CAD" w:rsidRDefault="00EC0AED" w:rsidP="000607EA">
      <w:pPr>
        <w:spacing w:before="120" w:after="0" w:line="240" w:lineRule="auto"/>
        <w:jc w:val="both"/>
        <w:rPr>
          <w:rFonts w:ascii="Arial Narrow" w:eastAsia="Arial" w:hAnsi="Arial Narrow" w:cs="Times New Roman"/>
        </w:rPr>
      </w:pPr>
    </w:p>
    <w:p w14:paraId="624E2EAC" w14:textId="2668E158"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Działający w imieniu [nazwa firmy audytorskiej] z siedzibą w [podać siedzibę] wpisanej na listę firm audytorskich pod numerem [podać numer wpisu]</w:t>
      </w:r>
      <w:r w:rsidR="005D6540">
        <w:rPr>
          <w:rFonts w:ascii="Arial Narrow" w:eastAsia="Arial" w:hAnsi="Arial Narrow" w:cs="Times New Roman"/>
        </w:rPr>
        <w:t>,</w:t>
      </w:r>
      <w:r w:rsidRPr="00422CAD">
        <w:rPr>
          <w:rFonts w:ascii="Arial Narrow" w:eastAsia="Arial" w:hAnsi="Arial Narrow" w:cs="Times New Roman"/>
        </w:rPr>
        <w:t xml:space="preserve"> w imieniu które</w:t>
      </w:r>
      <w:r w:rsidR="005D6540">
        <w:rPr>
          <w:rFonts w:ascii="Arial Narrow" w:eastAsia="Arial" w:hAnsi="Arial Narrow" w:cs="Times New Roman"/>
        </w:rPr>
        <w:t>j</w:t>
      </w:r>
      <w:r w:rsidRPr="00422CAD">
        <w:rPr>
          <w:rFonts w:ascii="Arial Narrow" w:eastAsia="Arial" w:hAnsi="Arial Narrow" w:cs="Times New Roman"/>
        </w:rPr>
        <w:t xml:space="preserve"> kluczowy biegły rewident zbadał sprawozdanie finansowe</w:t>
      </w:r>
    </w:p>
    <w:p w14:paraId="6C617604" w14:textId="77777777" w:rsidR="00EC0AED" w:rsidRPr="00422CAD" w:rsidRDefault="00EC0AED" w:rsidP="000607EA">
      <w:pPr>
        <w:spacing w:before="120" w:after="0" w:line="240" w:lineRule="auto"/>
        <w:jc w:val="both"/>
        <w:rPr>
          <w:rFonts w:ascii="Arial Narrow" w:eastAsia="Arial" w:hAnsi="Arial Narrow" w:cs="Times New Roman"/>
        </w:rPr>
      </w:pPr>
    </w:p>
    <w:p w14:paraId="71F9691E" w14:textId="77777777" w:rsidR="00EC0AED" w:rsidRPr="00422CAD" w:rsidRDefault="00EC0AED" w:rsidP="000607EA">
      <w:pPr>
        <w:spacing w:before="120" w:after="0" w:line="240" w:lineRule="auto"/>
        <w:jc w:val="both"/>
        <w:rPr>
          <w:rFonts w:ascii="Arial Narrow" w:eastAsia="Arial" w:hAnsi="Arial Narrow" w:cs="Times New Roman"/>
        </w:rPr>
      </w:pPr>
    </w:p>
    <w:p w14:paraId="084292DF" w14:textId="38F56E24"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[podpis kluczowego biegłego rewidenta]</w:t>
      </w:r>
      <w:r w:rsidR="003B7555">
        <w:rPr>
          <w:rFonts w:ascii="Arial Narrow" w:eastAsia="Arial" w:hAnsi="Arial Narrow" w:cs="Times New Roman"/>
        </w:rPr>
        <w:t xml:space="preserve"> </w:t>
      </w:r>
      <w:r w:rsidR="003B7555" w:rsidRPr="00422CAD">
        <w:rPr>
          <w:rFonts w:ascii="Arial Narrow" w:eastAsia="Arial" w:hAnsi="Arial Narrow" w:cs="Times New Roman"/>
          <w:i/>
          <w:color w:val="FF0000"/>
        </w:rPr>
        <w:t>&lt;</w:t>
      </w:r>
      <w:r w:rsidR="003B7555">
        <w:rPr>
          <w:rFonts w:ascii="Arial Narrow" w:eastAsia="Arial" w:hAnsi="Arial Narrow" w:cs="Times New Roman"/>
          <w:i/>
          <w:color w:val="FF0000"/>
        </w:rPr>
        <w:t xml:space="preserve">pamiętaj, że </w:t>
      </w:r>
      <w:r w:rsidR="003B7555" w:rsidRPr="00422CAD">
        <w:rPr>
          <w:rFonts w:ascii="Arial Narrow" w:eastAsia="Arial" w:hAnsi="Arial Narrow" w:cs="Times New Roman"/>
          <w:i/>
          <w:color w:val="FF0000"/>
        </w:rPr>
        <w:t>w przypadku sprawozdania z badania sporządzanego w</w:t>
      </w:r>
      <w:r w:rsidR="003B7555">
        <w:rPr>
          <w:rFonts w:ascii="Arial Narrow" w:eastAsia="Arial" w:hAnsi="Arial Narrow" w:cs="Times New Roman"/>
          <w:i/>
          <w:color w:val="FF0000"/>
        </w:rPr>
        <w:t> </w:t>
      </w:r>
      <w:r w:rsidR="003B7555" w:rsidRPr="00422CAD">
        <w:rPr>
          <w:rFonts w:ascii="Arial Narrow" w:eastAsia="Arial" w:hAnsi="Arial Narrow" w:cs="Times New Roman"/>
          <w:i/>
          <w:color w:val="FF0000"/>
        </w:rPr>
        <w:t xml:space="preserve">postaci elektronicznej </w:t>
      </w:r>
      <w:r w:rsidR="003B7555">
        <w:rPr>
          <w:rFonts w:ascii="Arial Narrow" w:eastAsia="Arial" w:hAnsi="Arial Narrow" w:cs="Times New Roman"/>
          <w:i/>
          <w:color w:val="FF0000"/>
        </w:rPr>
        <w:t xml:space="preserve">powinien być złożony </w:t>
      </w:r>
      <w:r w:rsidR="003B7555" w:rsidRPr="00422CAD">
        <w:rPr>
          <w:rFonts w:ascii="Arial Narrow" w:eastAsia="Arial" w:hAnsi="Arial Narrow" w:cs="Times New Roman"/>
          <w:i/>
          <w:color w:val="FF0000"/>
        </w:rPr>
        <w:t>kwalifikowan</w:t>
      </w:r>
      <w:r w:rsidR="003B7555">
        <w:rPr>
          <w:rFonts w:ascii="Arial Narrow" w:eastAsia="Arial" w:hAnsi="Arial Narrow" w:cs="Times New Roman"/>
          <w:i/>
          <w:color w:val="FF0000"/>
        </w:rPr>
        <w:t>y</w:t>
      </w:r>
      <w:r w:rsidR="003B7555" w:rsidRPr="00422CAD">
        <w:rPr>
          <w:rFonts w:ascii="Arial Narrow" w:eastAsia="Arial" w:hAnsi="Arial Narrow" w:cs="Times New Roman"/>
          <w:i/>
          <w:color w:val="FF0000"/>
        </w:rPr>
        <w:t xml:space="preserve"> podpis elektroniczn</w:t>
      </w:r>
      <w:r w:rsidR="003B7555">
        <w:rPr>
          <w:rFonts w:ascii="Arial Narrow" w:eastAsia="Arial" w:hAnsi="Arial Narrow" w:cs="Times New Roman"/>
          <w:i/>
          <w:color w:val="FF0000"/>
        </w:rPr>
        <w:t>y</w:t>
      </w:r>
      <w:r w:rsidR="003B7555" w:rsidRPr="00422CAD">
        <w:rPr>
          <w:rFonts w:ascii="Arial Narrow" w:eastAsia="Arial" w:hAnsi="Arial Narrow" w:cs="Times New Roman"/>
          <w:i/>
          <w:color w:val="FF0000"/>
        </w:rPr>
        <w:t>&gt;</w:t>
      </w:r>
    </w:p>
    <w:p w14:paraId="7D0928EF"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[Imię, nazwisko, nr w rejestrze]</w:t>
      </w:r>
    </w:p>
    <w:p w14:paraId="2BB4585E" w14:textId="40AED87A" w:rsidR="00EA2F78" w:rsidRPr="00422CAD" w:rsidRDefault="00EC0AED" w:rsidP="00EA2F78">
      <w:pPr>
        <w:spacing w:before="120" w:after="0" w:line="240" w:lineRule="auto"/>
        <w:jc w:val="both"/>
        <w:rPr>
          <w:rFonts w:ascii="Arial Narrow" w:eastAsia="Arial" w:hAnsi="Arial Narrow" w:cs="Times New Roman"/>
          <w:color w:val="FF0000"/>
        </w:rPr>
      </w:pPr>
      <w:r w:rsidRPr="00422CAD">
        <w:rPr>
          <w:rFonts w:ascii="Arial Narrow" w:eastAsia="Arial" w:hAnsi="Arial Narrow" w:cs="Times New Roman"/>
        </w:rPr>
        <w:t>Miejscowość; data sporządzenia sprawozdania z badania</w:t>
      </w:r>
      <w:r w:rsidR="00EA2F78" w:rsidRPr="00422CAD">
        <w:rPr>
          <w:rFonts w:ascii="Arial Narrow" w:eastAsia="Arial" w:hAnsi="Arial Narrow" w:cs="Times New Roman"/>
        </w:rPr>
        <w:t xml:space="preserve"> </w:t>
      </w:r>
      <w:r w:rsidR="00EA2F78" w:rsidRPr="00422CAD">
        <w:rPr>
          <w:rFonts w:ascii="Arial Narrow" w:eastAsia="Arial" w:hAnsi="Arial Narrow" w:cs="Times New Roman"/>
          <w:i/>
          <w:color w:val="FF0000"/>
        </w:rPr>
        <w:t>&lt;w przypadku sprawozdania z badania sporządzanego w postaci elektronicznej pamiętaj o zbieżności tej daty z datą złożenia kwalifikowanego podpisu elektronicznego&gt;</w:t>
      </w:r>
    </w:p>
    <w:p w14:paraId="539D0E76" w14:textId="77777777" w:rsidR="00EC0AED" w:rsidRDefault="00EC0AED" w:rsidP="000607EA">
      <w:pPr>
        <w:spacing w:before="120" w:after="0" w:line="240" w:lineRule="auto"/>
        <w:jc w:val="both"/>
        <w:rPr>
          <w:rFonts w:ascii="Arial Narrow" w:hAnsi="Arial Narrow" w:cs="Times New Roman"/>
        </w:rPr>
      </w:pPr>
    </w:p>
    <w:p w14:paraId="17A3F7B5" w14:textId="2C70403B" w:rsidR="00914B9C" w:rsidRPr="00422CAD" w:rsidRDefault="00914B9C" w:rsidP="00491D52">
      <w:pPr>
        <w:spacing w:before="120" w:after="0" w:line="240" w:lineRule="auto"/>
        <w:jc w:val="both"/>
        <w:rPr>
          <w:rFonts w:ascii="Arial Narrow" w:eastAsia="Times New Roman" w:hAnsi="Arial Narrow" w:cs="Times New Roman"/>
          <w:color w:val="000000"/>
          <w:lang w:eastAsia="pl-PL"/>
        </w:rPr>
      </w:pPr>
    </w:p>
    <w:sectPr w:rsidR="00914B9C" w:rsidRPr="00422CAD" w:rsidSect="003D29AD">
      <w:footerReference w:type="default" r:id="rId10"/>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8A3A41" w14:textId="77777777" w:rsidR="00566950" w:rsidRDefault="00566950" w:rsidP="00F77277">
      <w:pPr>
        <w:spacing w:after="0" w:line="240" w:lineRule="auto"/>
      </w:pPr>
      <w:r>
        <w:separator/>
      </w:r>
    </w:p>
  </w:endnote>
  <w:endnote w:type="continuationSeparator" w:id="0">
    <w:p w14:paraId="03EE8623" w14:textId="77777777" w:rsidR="00566950" w:rsidRDefault="00566950" w:rsidP="00F772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Helvetica Neue">
    <w:altName w:val="Times New Roman"/>
    <w:panose1 w:val="00000000000000000000"/>
    <w:charset w:val="00"/>
    <w:family w:val="modern"/>
    <w:notTrueType/>
    <w:pitch w:val="variable"/>
    <w:sig w:usb0="A000002F" w:usb1="40000048" w:usb2="00000000" w:usb3="00000000" w:csb0="0000011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7661376"/>
      <w:docPartObj>
        <w:docPartGallery w:val="Page Numbers (Bottom of Page)"/>
        <w:docPartUnique/>
      </w:docPartObj>
    </w:sdtPr>
    <w:sdtEndPr>
      <w:rPr>
        <w:rFonts w:ascii="Arial Narrow" w:hAnsi="Arial Narrow"/>
        <w:sz w:val="18"/>
        <w:szCs w:val="18"/>
      </w:rPr>
    </w:sdtEndPr>
    <w:sdtContent>
      <w:p w14:paraId="19125E3B" w14:textId="49F66E67" w:rsidR="00C83188" w:rsidRPr="00C83188" w:rsidRDefault="00C83188" w:rsidP="00C83188">
        <w:pPr>
          <w:pStyle w:val="Stopka"/>
          <w:jc w:val="center"/>
          <w:rPr>
            <w:rFonts w:ascii="Arial Narrow" w:hAnsi="Arial Narrow"/>
            <w:sz w:val="18"/>
            <w:szCs w:val="18"/>
          </w:rPr>
        </w:pPr>
        <w:r w:rsidRPr="00C83188">
          <w:rPr>
            <w:rFonts w:ascii="Arial Narrow" w:hAnsi="Arial Narrow"/>
            <w:sz w:val="18"/>
            <w:szCs w:val="18"/>
          </w:rPr>
          <w:fldChar w:fldCharType="begin"/>
        </w:r>
        <w:r w:rsidRPr="00C83188">
          <w:rPr>
            <w:rFonts w:ascii="Arial Narrow" w:hAnsi="Arial Narrow"/>
            <w:sz w:val="18"/>
            <w:szCs w:val="18"/>
          </w:rPr>
          <w:instrText>PAGE   \* MERGEFORMAT</w:instrText>
        </w:r>
        <w:r w:rsidRPr="00C83188">
          <w:rPr>
            <w:rFonts w:ascii="Arial Narrow" w:hAnsi="Arial Narrow"/>
            <w:sz w:val="18"/>
            <w:szCs w:val="18"/>
          </w:rPr>
          <w:fldChar w:fldCharType="separate"/>
        </w:r>
        <w:r w:rsidR="00650EAF">
          <w:rPr>
            <w:rFonts w:ascii="Arial Narrow" w:hAnsi="Arial Narrow"/>
            <w:noProof/>
            <w:sz w:val="18"/>
            <w:szCs w:val="18"/>
          </w:rPr>
          <w:t>1</w:t>
        </w:r>
        <w:r w:rsidRPr="00C83188">
          <w:rPr>
            <w:rFonts w:ascii="Arial Narrow" w:hAnsi="Arial Narrow"/>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AD8C2E" w14:textId="77777777" w:rsidR="00566950" w:rsidRDefault="00566950" w:rsidP="00F77277">
      <w:pPr>
        <w:spacing w:after="0" w:line="240" w:lineRule="auto"/>
      </w:pPr>
      <w:r>
        <w:separator/>
      </w:r>
    </w:p>
  </w:footnote>
  <w:footnote w:type="continuationSeparator" w:id="0">
    <w:p w14:paraId="4BC71ADD" w14:textId="77777777" w:rsidR="00566950" w:rsidRDefault="00566950" w:rsidP="00F77277">
      <w:pPr>
        <w:spacing w:after="0" w:line="240" w:lineRule="auto"/>
      </w:pPr>
      <w:r>
        <w:continuationSeparator/>
      </w:r>
    </w:p>
  </w:footnote>
  <w:footnote w:id="1">
    <w:p w14:paraId="6D3543B0" w14:textId="3E47B759" w:rsidR="00665767" w:rsidRDefault="00665767" w:rsidP="00620242">
      <w:pPr>
        <w:pStyle w:val="Tekstprzypisudolnego"/>
        <w:ind w:left="284" w:hanging="284"/>
        <w:jc w:val="both"/>
      </w:pPr>
      <w:r>
        <w:rPr>
          <w:rStyle w:val="Odwoanieprzypisudolnego"/>
        </w:rPr>
        <w:t>*</w:t>
      </w:r>
      <w:r>
        <w:t xml:space="preserve"> </w:t>
      </w:r>
      <w:r>
        <w:tab/>
      </w:r>
      <w:r>
        <w:rPr>
          <w:rFonts w:ascii="Arial Narrow" w:hAnsi="Arial Narrow" w:cs="Times New Roman"/>
          <w:sz w:val="18"/>
          <w:szCs w:val="18"/>
        </w:rPr>
        <w:t>W związku z uchwałą nr 3589/54/2019 KRBR z 7 maja 2019 r. w sprawie zmiany uchwały w sprawie krajowych standardów badania oraz innych dokumentów.</w:t>
      </w:r>
    </w:p>
  </w:footnote>
  <w:footnote w:id="2">
    <w:p w14:paraId="659B0506" w14:textId="24572242" w:rsidR="00A44C4F" w:rsidRPr="003D6B8F" w:rsidRDefault="00A44C4F" w:rsidP="00074651">
      <w:pPr>
        <w:pStyle w:val="Tekstprzypisudolnego"/>
        <w:ind w:left="284" w:hanging="284"/>
        <w:jc w:val="both"/>
        <w:rPr>
          <w:rFonts w:ascii="Arial Narrow" w:hAnsi="Arial Narrow" w:cs="Times New Roman"/>
          <w:sz w:val="18"/>
          <w:szCs w:val="18"/>
        </w:rPr>
      </w:pPr>
      <w:r w:rsidRPr="003D6B8F">
        <w:rPr>
          <w:rStyle w:val="Odwoanieprzypisudolnego"/>
          <w:rFonts w:ascii="Arial Narrow" w:hAnsi="Arial Narrow" w:cs="Times New Roman"/>
          <w:sz w:val="18"/>
          <w:szCs w:val="18"/>
        </w:rPr>
        <w:footnoteRef/>
      </w:r>
      <w:r w:rsidRPr="003D6B8F">
        <w:rPr>
          <w:rFonts w:ascii="Arial Narrow" w:hAnsi="Arial Narrow" w:cs="Times New Roman"/>
          <w:sz w:val="18"/>
          <w:szCs w:val="18"/>
        </w:rPr>
        <w:t xml:space="preserve"> </w:t>
      </w:r>
      <w:r w:rsidRPr="003D6B8F">
        <w:rPr>
          <w:rFonts w:ascii="Arial Narrow" w:hAnsi="Arial Narrow" w:cs="Times New Roman"/>
          <w:sz w:val="18"/>
          <w:szCs w:val="18"/>
        </w:rPr>
        <w:tab/>
      </w:r>
      <w:bookmarkStart w:id="6" w:name="_Hlk534989254"/>
      <w:bookmarkStart w:id="7" w:name="_Hlk533159964"/>
      <w:r w:rsidR="00906FBA" w:rsidRPr="003D6B8F">
        <w:rPr>
          <w:rFonts w:ascii="Arial Narrow" w:hAnsi="Arial Narrow" w:cs="Times New Roman"/>
          <w:sz w:val="18"/>
          <w:szCs w:val="18"/>
        </w:rPr>
        <w:t>Szczegóły – patrz KSB 570 (Z) „</w:t>
      </w:r>
      <w:r w:rsidR="00906FBA" w:rsidRPr="003D6B8F">
        <w:rPr>
          <w:rFonts w:ascii="Arial Narrow" w:hAnsi="Arial Narrow" w:cs="Times New Roman"/>
          <w:i/>
          <w:sz w:val="18"/>
          <w:szCs w:val="18"/>
        </w:rPr>
        <w:t>Kontynuacja działalności</w:t>
      </w:r>
      <w:bookmarkEnd w:id="6"/>
      <w:r w:rsidR="00906FBA" w:rsidRPr="003D6B8F">
        <w:rPr>
          <w:rFonts w:ascii="Arial Narrow" w:hAnsi="Arial Narrow" w:cs="Times New Roman"/>
          <w:sz w:val="18"/>
          <w:szCs w:val="18"/>
        </w:rPr>
        <w:t>”</w:t>
      </w:r>
      <w:bookmarkEnd w:id="7"/>
      <w:r w:rsidR="00906FBA" w:rsidRPr="003D6B8F">
        <w:rPr>
          <w:rFonts w:ascii="Arial Narrow" w:hAnsi="Arial Narrow" w:cs="Times New Roman"/>
          <w:sz w:val="18"/>
          <w:szCs w:val="18"/>
        </w:rPr>
        <w:t xml:space="preserve"> – Załącznik nr 1.24 do uchwały 3430/52a/2019 KRBR z dnia 21 marca 2019</w:t>
      </w:r>
      <w:r w:rsidR="005D6540">
        <w:rPr>
          <w:rFonts w:ascii="Arial Narrow" w:hAnsi="Arial Narrow" w:cs="Times New Roman"/>
          <w:sz w:val="18"/>
          <w:szCs w:val="18"/>
        </w:rPr>
        <w:t> </w:t>
      </w:r>
      <w:r w:rsidR="00906FBA" w:rsidRPr="003D6B8F">
        <w:rPr>
          <w:rFonts w:ascii="Arial Narrow" w:hAnsi="Arial Narrow" w:cs="Times New Roman"/>
          <w:sz w:val="18"/>
          <w:szCs w:val="18"/>
        </w:rPr>
        <w:t>r.</w:t>
      </w:r>
    </w:p>
  </w:footnote>
  <w:footnote w:id="3">
    <w:p w14:paraId="32F613F7" w14:textId="3848C18D" w:rsidR="00A44C4F" w:rsidRPr="003D6B8F" w:rsidRDefault="00A44C4F" w:rsidP="003446E6">
      <w:pPr>
        <w:pStyle w:val="Tekstprzypisudolnego"/>
        <w:ind w:left="284" w:hanging="284"/>
        <w:jc w:val="both"/>
        <w:rPr>
          <w:rFonts w:ascii="Arial Narrow" w:hAnsi="Arial Narrow" w:cs="Times New Roman"/>
          <w:sz w:val="18"/>
          <w:szCs w:val="18"/>
        </w:rPr>
      </w:pPr>
      <w:r w:rsidRPr="003D6B8F">
        <w:rPr>
          <w:rStyle w:val="Odwoanieprzypisudolnego"/>
          <w:rFonts w:ascii="Arial Narrow" w:hAnsi="Arial Narrow" w:cs="Times New Roman"/>
          <w:sz w:val="18"/>
          <w:szCs w:val="18"/>
        </w:rPr>
        <w:footnoteRef/>
      </w:r>
      <w:r w:rsidRPr="003D6B8F">
        <w:rPr>
          <w:rFonts w:ascii="Arial Narrow" w:hAnsi="Arial Narrow" w:cs="Times New Roman"/>
          <w:sz w:val="18"/>
          <w:szCs w:val="18"/>
        </w:rPr>
        <w:t xml:space="preserve"> </w:t>
      </w:r>
      <w:r w:rsidRPr="003D6B8F">
        <w:rPr>
          <w:rFonts w:ascii="Arial Narrow" w:hAnsi="Arial Narrow" w:cs="Times New Roman"/>
          <w:sz w:val="18"/>
          <w:szCs w:val="18"/>
        </w:rPr>
        <w:tab/>
        <w:t>Jak zauważono w paragrafie A16 KSB 706 (Z), akapit objaśniający ze zwróceniem uwagi może być zaprezentowany albo bezpośrednio przed, albo po sekcji „Kluczowe sprawy badania” na podstawie osądu biegłego rewidenta co do względnego znaczenia informacji zawartych w akapicie objaśniającym ze zwróceniem uwagi.</w:t>
      </w:r>
    </w:p>
  </w:footnote>
  <w:footnote w:id="4">
    <w:p w14:paraId="00D31B5E" w14:textId="194F4B60" w:rsidR="00A44C4F" w:rsidRPr="003D6B8F" w:rsidRDefault="00A44C4F" w:rsidP="003446E6">
      <w:pPr>
        <w:pStyle w:val="Tekstprzypisudolnego"/>
        <w:ind w:left="284" w:hanging="284"/>
        <w:jc w:val="both"/>
        <w:rPr>
          <w:rFonts w:ascii="Arial Narrow" w:hAnsi="Arial Narrow" w:cs="Times New Roman"/>
          <w:sz w:val="18"/>
          <w:szCs w:val="18"/>
        </w:rPr>
      </w:pPr>
      <w:r w:rsidRPr="003D6B8F">
        <w:rPr>
          <w:rStyle w:val="Odwoanieprzypisudolnego"/>
          <w:rFonts w:ascii="Arial Narrow" w:hAnsi="Arial Narrow" w:cs="Times New Roman"/>
          <w:sz w:val="18"/>
          <w:szCs w:val="18"/>
        </w:rPr>
        <w:footnoteRef/>
      </w:r>
      <w:r w:rsidRPr="003D6B8F">
        <w:rPr>
          <w:rFonts w:ascii="Arial Narrow" w:hAnsi="Arial Narrow" w:cs="Times New Roman"/>
          <w:sz w:val="18"/>
          <w:szCs w:val="18"/>
        </w:rPr>
        <w:t xml:space="preserve"> </w:t>
      </w:r>
      <w:r w:rsidRPr="003D6B8F">
        <w:rPr>
          <w:rFonts w:ascii="Arial Narrow" w:hAnsi="Arial Narrow" w:cs="Times New Roman"/>
          <w:sz w:val="18"/>
          <w:szCs w:val="18"/>
        </w:rPr>
        <w:tab/>
        <w:t>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sprawozdanie finansowe, a także przy formułowaniu opinii biegłego rewidenta. W 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5">
    <w:p w14:paraId="1CBD19AD" w14:textId="59FA605C" w:rsidR="00A44C4F" w:rsidRPr="003D6B8F" w:rsidRDefault="00A44C4F" w:rsidP="00306EDF">
      <w:pPr>
        <w:pStyle w:val="Tekstprzypisudolnego"/>
        <w:ind w:left="284" w:hanging="284"/>
        <w:rPr>
          <w:rFonts w:ascii="Arial Narrow" w:hAnsi="Arial Narrow"/>
        </w:rPr>
      </w:pPr>
      <w:r w:rsidRPr="003D6B8F">
        <w:rPr>
          <w:rStyle w:val="Odwoanieprzypisudolnego"/>
          <w:rFonts w:ascii="Arial Narrow" w:hAnsi="Arial Narrow"/>
        </w:rPr>
        <w:footnoteRef/>
      </w:r>
      <w:r w:rsidRPr="003D6B8F">
        <w:rPr>
          <w:rFonts w:ascii="Arial Narrow" w:hAnsi="Arial Narrow"/>
        </w:rPr>
        <w:t xml:space="preserve"> </w:t>
      </w:r>
      <w:r w:rsidRPr="003D6B8F">
        <w:rPr>
          <w:rFonts w:ascii="Arial Narrow" w:hAnsi="Arial Narrow"/>
        </w:rPr>
        <w:tab/>
      </w:r>
      <w:r w:rsidRPr="003D6B8F">
        <w:rPr>
          <w:rFonts w:ascii="Arial Narrow" w:hAnsi="Arial Narrow" w:cs="Times New Roman"/>
          <w:sz w:val="18"/>
          <w:szCs w:val="18"/>
        </w:rPr>
        <w:t>Patrz – paragraf 40.b KSB 700 (Z).</w:t>
      </w:r>
    </w:p>
  </w:footnote>
  <w:footnote w:id="6">
    <w:p w14:paraId="29FE19AC" w14:textId="2F2B5A0A" w:rsidR="00E5750F" w:rsidRPr="003D6B8F" w:rsidRDefault="00E5750F" w:rsidP="00E5750F">
      <w:pPr>
        <w:pStyle w:val="Tekstprzypisudolnego"/>
        <w:ind w:left="284" w:hanging="284"/>
        <w:rPr>
          <w:rFonts w:ascii="Arial Narrow" w:hAnsi="Arial Narrow"/>
        </w:rPr>
      </w:pPr>
      <w:r w:rsidRPr="003D6B8F">
        <w:rPr>
          <w:rStyle w:val="Odwoanieprzypisudolnego"/>
          <w:rFonts w:ascii="Arial Narrow" w:hAnsi="Arial Narrow"/>
        </w:rPr>
        <w:footnoteRef/>
      </w:r>
      <w:r w:rsidRPr="003D6B8F">
        <w:rPr>
          <w:rFonts w:ascii="Arial Narrow" w:hAnsi="Arial Narrow"/>
        </w:rPr>
        <w:t xml:space="preserve"> </w:t>
      </w:r>
      <w:r w:rsidRPr="003D6B8F">
        <w:rPr>
          <w:rFonts w:ascii="Arial Narrow" w:hAnsi="Arial Narrow"/>
        </w:rPr>
        <w:tab/>
      </w:r>
      <w:r w:rsidRPr="003D6B8F">
        <w:rPr>
          <w:rFonts w:ascii="Arial Narrow" w:hAnsi="Arial Narrow" w:cs="Times New Roman"/>
          <w:sz w:val="18"/>
          <w:szCs w:val="18"/>
        </w:rPr>
        <w:t>Zapoznaj się z interpretacją Ministerstwa Finansów</w:t>
      </w:r>
      <w:r w:rsidRPr="003D6B8F">
        <w:rPr>
          <w:rFonts w:ascii="Arial Narrow" w:hAnsi="Arial Narrow"/>
          <w:sz w:val="18"/>
          <w:szCs w:val="18"/>
        </w:rPr>
        <w:t xml:space="preserve"> - </w:t>
      </w:r>
      <w:hyperlink r:id="rId1" w:history="1">
        <w:r w:rsidRPr="003D6B8F">
          <w:rPr>
            <w:rStyle w:val="Hipercze"/>
            <w:rFonts w:ascii="Arial Narrow" w:hAnsi="Arial Narrow"/>
            <w:bCs/>
            <w:sz w:val="18"/>
            <w:szCs w:val="18"/>
          </w:rPr>
          <w:t>Obowiązki biegłego rewidenta dotyczące sprawozdania</w:t>
        </w:r>
      </w:hyperlink>
      <w:r w:rsidRPr="003D6B8F">
        <w:rPr>
          <w:rStyle w:val="Hipercze"/>
          <w:rFonts w:ascii="Arial Narrow" w:hAnsi="Arial Narrow"/>
          <w:bCs/>
          <w:sz w:val="18"/>
          <w:szCs w:val="18"/>
        </w:rPr>
        <w:t xml:space="preserve"> z działalności</w:t>
      </w:r>
      <w:r w:rsidRPr="003D6B8F">
        <w:rPr>
          <w:rStyle w:val="Hipercze"/>
          <w:rFonts w:ascii="Arial Narrow" w:hAnsi="Arial Narrow"/>
          <w:bCs/>
          <w:color w:val="auto"/>
          <w:sz w:val="18"/>
          <w:szCs w:val="18"/>
          <w:u w:val="none"/>
        </w:rPr>
        <w:t>.</w:t>
      </w:r>
    </w:p>
  </w:footnote>
  <w:footnote w:id="7">
    <w:p w14:paraId="11FDB3F8" w14:textId="6A5BC4ED" w:rsidR="00A44C4F" w:rsidRPr="003D6B8F" w:rsidRDefault="00A44C4F" w:rsidP="003446E6">
      <w:pPr>
        <w:pStyle w:val="Tekstprzypisudolnego"/>
        <w:ind w:left="284" w:hanging="284"/>
        <w:jc w:val="both"/>
        <w:rPr>
          <w:rFonts w:ascii="Arial Narrow" w:hAnsi="Arial Narrow" w:cs="Times New Roman"/>
          <w:sz w:val="18"/>
          <w:szCs w:val="18"/>
        </w:rPr>
      </w:pPr>
      <w:r w:rsidRPr="003D6B8F">
        <w:rPr>
          <w:rStyle w:val="Odwoanieprzypisudolnego"/>
          <w:rFonts w:ascii="Arial Narrow" w:hAnsi="Arial Narrow"/>
          <w:sz w:val="18"/>
          <w:szCs w:val="18"/>
        </w:rPr>
        <w:footnoteRef/>
      </w:r>
      <w:r w:rsidRPr="003D6B8F">
        <w:rPr>
          <w:rFonts w:ascii="Arial Narrow" w:hAnsi="Arial Narrow"/>
          <w:sz w:val="18"/>
          <w:szCs w:val="18"/>
        </w:rPr>
        <w:t xml:space="preserve"> </w:t>
      </w:r>
      <w:r w:rsidRPr="003D6B8F">
        <w:rPr>
          <w:rFonts w:ascii="Arial Narrow" w:hAnsi="Arial Narrow"/>
          <w:sz w:val="18"/>
          <w:szCs w:val="18"/>
        </w:rPr>
        <w:tab/>
        <w:t>w przypadku, gdy jednostka wydaje tzw. raport roczny zawierający między innymi zbadane sprawozdania finansowe oraz sprawozdanie z badania.</w:t>
      </w:r>
    </w:p>
  </w:footnote>
  <w:footnote w:id="8">
    <w:p w14:paraId="0552E9E5" w14:textId="6E90BD6F" w:rsidR="00A44C4F" w:rsidRPr="003D6B8F" w:rsidRDefault="00A44C4F" w:rsidP="003446E6">
      <w:pPr>
        <w:pStyle w:val="Tekstprzypisudolnego"/>
        <w:ind w:left="284" w:hanging="284"/>
        <w:rPr>
          <w:rFonts w:ascii="Arial Narrow" w:hAnsi="Arial Narrow"/>
          <w:sz w:val="18"/>
          <w:szCs w:val="18"/>
        </w:rPr>
      </w:pPr>
      <w:r w:rsidRPr="003D6B8F">
        <w:rPr>
          <w:rStyle w:val="Odwoanieprzypisudolnego"/>
          <w:rFonts w:ascii="Arial Narrow" w:hAnsi="Arial Narrow" w:cs="Times New Roman"/>
          <w:sz w:val="18"/>
          <w:szCs w:val="18"/>
        </w:rPr>
        <w:footnoteRef/>
      </w:r>
      <w:r w:rsidRPr="003D6B8F">
        <w:rPr>
          <w:rFonts w:ascii="Arial Narrow" w:hAnsi="Arial Narrow"/>
          <w:sz w:val="18"/>
          <w:szCs w:val="18"/>
        </w:rPr>
        <w:t xml:space="preserve"> </w:t>
      </w:r>
      <w:r w:rsidRPr="003D6B8F">
        <w:rPr>
          <w:rFonts w:ascii="Arial Narrow" w:hAnsi="Arial Narrow"/>
          <w:sz w:val="18"/>
          <w:szCs w:val="18"/>
        </w:rPr>
        <w:tab/>
        <w:t>lub innych, odpowiednich przepisach prawa.</w:t>
      </w:r>
    </w:p>
  </w:footnote>
  <w:footnote w:id="9">
    <w:p w14:paraId="278E22F0" w14:textId="6EC49BBF" w:rsidR="00A44C4F" w:rsidRPr="003D6B8F" w:rsidRDefault="00A44C4F" w:rsidP="003446E6">
      <w:pPr>
        <w:pStyle w:val="Tekstprzypisudolnego"/>
        <w:ind w:left="284" w:hanging="284"/>
        <w:rPr>
          <w:rFonts w:ascii="Arial Narrow" w:hAnsi="Arial Narrow" w:cs="Times New Roman"/>
          <w:sz w:val="18"/>
          <w:szCs w:val="18"/>
        </w:rPr>
      </w:pPr>
      <w:r w:rsidRPr="003D6B8F">
        <w:rPr>
          <w:rStyle w:val="Odwoanieprzypisudolnego"/>
          <w:rFonts w:ascii="Arial Narrow" w:hAnsi="Arial Narrow" w:cs="Times New Roman"/>
          <w:sz w:val="18"/>
          <w:szCs w:val="18"/>
        </w:rPr>
        <w:footnoteRef/>
      </w:r>
      <w:r w:rsidRPr="003D6B8F">
        <w:rPr>
          <w:rFonts w:ascii="Arial Narrow" w:hAnsi="Arial Narrow" w:cs="Times New Roman"/>
          <w:sz w:val="18"/>
          <w:szCs w:val="18"/>
        </w:rPr>
        <w:t xml:space="preserve"> </w:t>
      </w:r>
      <w:r w:rsidRPr="003D6B8F">
        <w:rPr>
          <w:rFonts w:ascii="Arial Narrow" w:hAnsi="Arial Narrow" w:cs="Times New Roman"/>
          <w:sz w:val="18"/>
          <w:szCs w:val="18"/>
        </w:rPr>
        <w:tab/>
      </w:r>
      <w:r w:rsidRPr="003D6B8F">
        <w:rPr>
          <w:rFonts w:ascii="Arial Narrow" w:hAnsi="Arial Narrow"/>
          <w:sz w:val="18"/>
          <w:szCs w:val="18"/>
        </w:rPr>
        <w:t>lub innymi, odpowiednimi przepisami prawa.</w:t>
      </w:r>
    </w:p>
  </w:footnote>
  <w:footnote w:id="10">
    <w:p w14:paraId="46634DC6" w14:textId="65EDF430" w:rsidR="00A44C4F" w:rsidRPr="003D6B8F" w:rsidRDefault="00A44C4F" w:rsidP="003446E6">
      <w:pPr>
        <w:pStyle w:val="Tekstprzypisudolnego"/>
        <w:ind w:left="284" w:hanging="284"/>
        <w:rPr>
          <w:rFonts w:ascii="Arial Narrow" w:hAnsi="Arial Narrow"/>
          <w:sz w:val="18"/>
          <w:szCs w:val="18"/>
        </w:rPr>
      </w:pPr>
      <w:r w:rsidRPr="003D6B8F">
        <w:rPr>
          <w:rStyle w:val="Odwoanieprzypisudolnego"/>
          <w:rFonts w:ascii="Arial Narrow" w:hAnsi="Arial Narrow" w:cs="Times New Roman"/>
          <w:sz w:val="18"/>
          <w:szCs w:val="18"/>
        </w:rPr>
        <w:footnoteRef/>
      </w:r>
      <w:r w:rsidRPr="003D6B8F">
        <w:rPr>
          <w:rFonts w:ascii="Arial Narrow" w:hAnsi="Arial Narrow" w:cs="Times New Roman"/>
          <w:sz w:val="18"/>
          <w:szCs w:val="18"/>
        </w:rPr>
        <w:t xml:space="preserve"> </w:t>
      </w:r>
      <w:r w:rsidRPr="003D6B8F">
        <w:rPr>
          <w:rFonts w:ascii="Arial Narrow" w:hAnsi="Arial Narrow"/>
          <w:sz w:val="18"/>
          <w:szCs w:val="18"/>
        </w:rPr>
        <w:tab/>
        <w:t>Jeżeli stwierdzono, należy podać na czym polegają.</w:t>
      </w:r>
    </w:p>
  </w:footnote>
  <w:footnote w:id="11">
    <w:p w14:paraId="6F68618F" w14:textId="1D757787" w:rsidR="00A44C4F" w:rsidRPr="003D6B8F" w:rsidRDefault="00A44C4F" w:rsidP="003446E6">
      <w:pPr>
        <w:pStyle w:val="Tekstprzypisudolnego"/>
        <w:ind w:left="284" w:hanging="284"/>
        <w:jc w:val="both"/>
        <w:rPr>
          <w:rFonts w:ascii="Arial Narrow" w:hAnsi="Arial Narrow"/>
          <w:sz w:val="18"/>
          <w:szCs w:val="18"/>
        </w:rPr>
      </w:pPr>
      <w:r w:rsidRPr="003D6B8F">
        <w:rPr>
          <w:rStyle w:val="Odwoanieprzypisudolnego"/>
          <w:rFonts w:ascii="Arial Narrow" w:hAnsi="Arial Narrow" w:cs="Times New Roman"/>
          <w:sz w:val="18"/>
          <w:szCs w:val="18"/>
        </w:rPr>
        <w:footnoteRef/>
      </w:r>
      <w:r w:rsidRPr="003D6B8F">
        <w:rPr>
          <w:rFonts w:ascii="Arial Narrow" w:hAnsi="Arial Narrow" w:cs="Times New Roman"/>
          <w:sz w:val="18"/>
          <w:szCs w:val="18"/>
        </w:rPr>
        <w:t xml:space="preserve"> </w:t>
      </w:r>
      <w:r w:rsidRPr="003D6B8F">
        <w:rPr>
          <w:rFonts w:ascii="Arial Narrow" w:hAnsi="Arial Narrow"/>
          <w:sz w:val="18"/>
          <w:szCs w:val="18"/>
        </w:rPr>
        <w:tab/>
        <w:t>Jeżeli w sprawozdaniu z działalności lub w sprawozdaniu finansowym nie zostały ujawnione wszelkie usługi, poza badaniem ustawowym, które świadczył biegły rewident lub firma audytorska na rzecz badanej jednostki lub jednostki(-</w:t>
      </w:r>
      <w:proofErr w:type="spellStart"/>
      <w:r w:rsidRPr="003D6B8F">
        <w:rPr>
          <w:rFonts w:ascii="Arial Narrow" w:hAnsi="Arial Narrow"/>
          <w:sz w:val="18"/>
          <w:szCs w:val="18"/>
        </w:rPr>
        <w:t>ek</w:t>
      </w:r>
      <w:proofErr w:type="spellEnd"/>
      <w:r w:rsidRPr="003D6B8F">
        <w:rPr>
          <w:rFonts w:ascii="Arial Narrow" w:hAnsi="Arial Narrow"/>
          <w:sz w:val="18"/>
          <w:szCs w:val="18"/>
        </w:rPr>
        <w:t>) przez nią kontrolowanej</w:t>
      </w:r>
      <w:r w:rsidR="00BB586D" w:rsidRPr="003D6B8F">
        <w:rPr>
          <w:rFonts w:ascii="Arial Narrow" w:hAnsi="Arial Narrow"/>
          <w:sz w:val="18"/>
          <w:szCs w:val="18"/>
        </w:rPr>
        <w:t xml:space="preserve"> </w:t>
      </w:r>
      <w:r w:rsidRPr="003D6B8F">
        <w:rPr>
          <w:rFonts w:ascii="Arial Narrow" w:hAnsi="Arial Narrow"/>
          <w:sz w:val="18"/>
          <w:szCs w:val="18"/>
        </w:rPr>
        <w:t>(-</w:t>
      </w:r>
      <w:proofErr w:type="spellStart"/>
      <w:r w:rsidRPr="003D6B8F">
        <w:rPr>
          <w:rFonts w:ascii="Arial Narrow" w:hAnsi="Arial Narrow"/>
          <w:sz w:val="18"/>
          <w:szCs w:val="18"/>
        </w:rPr>
        <w:t>ych</w:t>
      </w:r>
      <w:proofErr w:type="spellEnd"/>
      <w:r w:rsidRPr="00777705">
        <w:rPr>
          <w:rFonts w:ascii="Arial Narrow" w:hAnsi="Arial Narrow"/>
          <w:sz w:val="18"/>
          <w:szCs w:val="18"/>
        </w:rPr>
        <w:t xml:space="preserve">) </w:t>
      </w:r>
      <w:r w:rsidRPr="003D6B8F">
        <w:rPr>
          <w:rFonts w:ascii="Arial Narrow" w:hAnsi="Arial Narrow"/>
          <w:sz w:val="18"/>
          <w:szCs w:val="18"/>
        </w:rPr>
        <w:t>wówczas mamy obowiązek wskazać je w sprawozdaniu z badania</w:t>
      </w:r>
      <w:r w:rsidR="00777705">
        <w:rPr>
          <w:rFonts w:ascii="Arial Narrow" w:hAnsi="Arial Narrow"/>
          <w:sz w:val="18"/>
          <w:szCs w:val="18"/>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B617A"/>
    <w:multiLevelType w:val="hybridMultilevel"/>
    <w:tmpl w:val="B31A90B6"/>
    <w:lvl w:ilvl="0" w:tplc="04150011">
      <w:start w:val="1"/>
      <w:numFmt w:val="decimal"/>
      <w:lvlText w:val="%1)"/>
      <w:lvlJc w:val="left"/>
      <w:pPr>
        <w:ind w:left="1429" w:hanging="360"/>
      </w:pPr>
      <w:rPr>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
    <w:nsid w:val="0A6460D6"/>
    <w:multiLevelType w:val="hybridMultilevel"/>
    <w:tmpl w:val="6334525E"/>
    <w:lvl w:ilvl="0" w:tplc="CE0A04F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D0651EE"/>
    <w:multiLevelType w:val="hybridMultilevel"/>
    <w:tmpl w:val="73C6FB88"/>
    <w:lvl w:ilvl="0" w:tplc="23E0D4EC">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07476B1"/>
    <w:multiLevelType w:val="hybridMultilevel"/>
    <w:tmpl w:val="BD4C8200"/>
    <w:lvl w:ilvl="0" w:tplc="0C509466">
      <w:start w:val="1"/>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BCF106">
      <w:start w:val="1"/>
      <w:numFmt w:val="lowerLetter"/>
      <w:lvlText w:val="(%2)"/>
      <w:lvlJc w:val="left"/>
      <w:pPr>
        <w:ind w:left="10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9A542166">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7EAC60">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DE0A3A">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6031C2">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B89A28">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E65DD6">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A6C878">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nsid w:val="11B6342F"/>
    <w:multiLevelType w:val="hybridMultilevel"/>
    <w:tmpl w:val="56A0CCD4"/>
    <w:lvl w:ilvl="0" w:tplc="E0B8B294">
      <w:start w:val="8"/>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094"/>
      </w:pPr>
      <w:rPr>
        <w:b w:val="0"/>
        <w:i w:val="0"/>
        <w:strike w:val="0"/>
        <w:dstrike w:val="0"/>
        <w:color w:val="000000"/>
        <w:sz w:val="22"/>
        <w:szCs w:val="22"/>
        <w:u w:val="none" w:color="000000"/>
        <w:bdr w:val="none" w:sz="0" w:space="0" w:color="auto"/>
        <w:shd w:val="clear" w:color="auto" w:fill="auto"/>
        <w:vertAlign w:val="baseline"/>
      </w:rPr>
    </w:lvl>
    <w:lvl w:ilvl="2" w:tplc="D27A1316">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7D86FC6">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B47D0E">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4B232C6">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482380">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8341E2C">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D4AE78">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nsid w:val="12E76E3E"/>
    <w:multiLevelType w:val="hybridMultilevel"/>
    <w:tmpl w:val="20B65650"/>
    <w:lvl w:ilvl="0" w:tplc="D0D031B8">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6585617"/>
    <w:multiLevelType w:val="hybridMultilevel"/>
    <w:tmpl w:val="5A54B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9434A50"/>
    <w:multiLevelType w:val="multilevel"/>
    <w:tmpl w:val="BEF418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Arial Narrow" w:hAnsi="Arial Narrow" w:hint="default"/>
        <w:b/>
        <w:color w:val="365F91" w:themeColor="accent1" w:themeShade="BF"/>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nsid w:val="1E030642"/>
    <w:multiLevelType w:val="hybridMultilevel"/>
    <w:tmpl w:val="6D303B50"/>
    <w:lvl w:ilvl="0" w:tplc="2B1893AA">
      <w:start w:val="1"/>
      <w:numFmt w:val="bullet"/>
      <w:lvlText w:val=""/>
      <w:lvlJc w:val="left"/>
      <w:pPr>
        <w:ind w:left="1428" w:hanging="360"/>
      </w:pPr>
      <w:rPr>
        <w:rFonts w:ascii="Symbol" w:hAnsi="Symbol"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9">
    <w:nsid w:val="1E5569F0"/>
    <w:multiLevelType w:val="hybridMultilevel"/>
    <w:tmpl w:val="D902AAC8"/>
    <w:lvl w:ilvl="0" w:tplc="ED20659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20785182"/>
    <w:multiLevelType w:val="hybridMultilevel"/>
    <w:tmpl w:val="5F2A4D38"/>
    <w:lvl w:ilvl="0" w:tplc="38B26286">
      <w:start w:val="1"/>
      <w:numFmt w:val="bullet"/>
      <w:lvlText w:val=""/>
      <w:lvlJc w:val="left"/>
      <w:pPr>
        <w:ind w:left="1491" w:hanging="360"/>
      </w:pPr>
      <w:rPr>
        <w:rFonts w:ascii="Symbol" w:hAnsi="Symbol" w:hint="default"/>
      </w:rPr>
    </w:lvl>
    <w:lvl w:ilvl="1" w:tplc="04150003" w:tentative="1">
      <w:start w:val="1"/>
      <w:numFmt w:val="bullet"/>
      <w:lvlText w:val="o"/>
      <w:lvlJc w:val="left"/>
      <w:pPr>
        <w:ind w:left="2211" w:hanging="360"/>
      </w:pPr>
      <w:rPr>
        <w:rFonts w:ascii="Courier New" w:hAnsi="Courier New" w:cs="Courier New" w:hint="default"/>
      </w:rPr>
    </w:lvl>
    <w:lvl w:ilvl="2" w:tplc="04150005" w:tentative="1">
      <w:start w:val="1"/>
      <w:numFmt w:val="bullet"/>
      <w:lvlText w:val=""/>
      <w:lvlJc w:val="left"/>
      <w:pPr>
        <w:ind w:left="2931" w:hanging="360"/>
      </w:pPr>
      <w:rPr>
        <w:rFonts w:ascii="Wingdings" w:hAnsi="Wingdings" w:hint="default"/>
      </w:rPr>
    </w:lvl>
    <w:lvl w:ilvl="3" w:tplc="04150001" w:tentative="1">
      <w:start w:val="1"/>
      <w:numFmt w:val="bullet"/>
      <w:lvlText w:val=""/>
      <w:lvlJc w:val="left"/>
      <w:pPr>
        <w:ind w:left="3651" w:hanging="360"/>
      </w:pPr>
      <w:rPr>
        <w:rFonts w:ascii="Symbol" w:hAnsi="Symbol" w:hint="default"/>
      </w:rPr>
    </w:lvl>
    <w:lvl w:ilvl="4" w:tplc="04150003" w:tentative="1">
      <w:start w:val="1"/>
      <w:numFmt w:val="bullet"/>
      <w:lvlText w:val="o"/>
      <w:lvlJc w:val="left"/>
      <w:pPr>
        <w:ind w:left="4371" w:hanging="360"/>
      </w:pPr>
      <w:rPr>
        <w:rFonts w:ascii="Courier New" w:hAnsi="Courier New" w:cs="Courier New" w:hint="default"/>
      </w:rPr>
    </w:lvl>
    <w:lvl w:ilvl="5" w:tplc="04150005" w:tentative="1">
      <w:start w:val="1"/>
      <w:numFmt w:val="bullet"/>
      <w:lvlText w:val=""/>
      <w:lvlJc w:val="left"/>
      <w:pPr>
        <w:ind w:left="5091" w:hanging="360"/>
      </w:pPr>
      <w:rPr>
        <w:rFonts w:ascii="Wingdings" w:hAnsi="Wingdings" w:hint="default"/>
      </w:rPr>
    </w:lvl>
    <w:lvl w:ilvl="6" w:tplc="04150001" w:tentative="1">
      <w:start w:val="1"/>
      <w:numFmt w:val="bullet"/>
      <w:lvlText w:val=""/>
      <w:lvlJc w:val="left"/>
      <w:pPr>
        <w:ind w:left="5811" w:hanging="360"/>
      </w:pPr>
      <w:rPr>
        <w:rFonts w:ascii="Symbol" w:hAnsi="Symbol" w:hint="default"/>
      </w:rPr>
    </w:lvl>
    <w:lvl w:ilvl="7" w:tplc="04150003" w:tentative="1">
      <w:start w:val="1"/>
      <w:numFmt w:val="bullet"/>
      <w:lvlText w:val="o"/>
      <w:lvlJc w:val="left"/>
      <w:pPr>
        <w:ind w:left="6531" w:hanging="360"/>
      </w:pPr>
      <w:rPr>
        <w:rFonts w:ascii="Courier New" w:hAnsi="Courier New" w:cs="Courier New" w:hint="default"/>
      </w:rPr>
    </w:lvl>
    <w:lvl w:ilvl="8" w:tplc="04150005" w:tentative="1">
      <w:start w:val="1"/>
      <w:numFmt w:val="bullet"/>
      <w:lvlText w:val=""/>
      <w:lvlJc w:val="left"/>
      <w:pPr>
        <w:ind w:left="7251" w:hanging="360"/>
      </w:pPr>
      <w:rPr>
        <w:rFonts w:ascii="Wingdings" w:hAnsi="Wingdings" w:hint="default"/>
      </w:rPr>
    </w:lvl>
  </w:abstractNum>
  <w:abstractNum w:abstractNumId="11">
    <w:nsid w:val="270F1ECC"/>
    <w:multiLevelType w:val="hybridMultilevel"/>
    <w:tmpl w:val="6E9A61E4"/>
    <w:lvl w:ilvl="0" w:tplc="04150005">
      <w:start w:val="1"/>
      <w:numFmt w:val="bullet"/>
      <w:lvlText w:val=""/>
      <w:lvlJc w:val="left"/>
      <w:pPr>
        <w:ind w:left="1713" w:hanging="360"/>
      </w:pPr>
      <w:rPr>
        <w:rFonts w:ascii="Wingdings" w:hAnsi="Wingdings"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12">
    <w:nsid w:val="27AD5AA3"/>
    <w:multiLevelType w:val="hybridMultilevel"/>
    <w:tmpl w:val="F7F658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27C72530"/>
    <w:multiLevelType w:val="hybridMultilevel"/>
    <w:tmpl w:val="901E5A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9555439"/>
    <w:multiLevelType w:val="hybridMultilevel"/>
    <w:tmpl w:val="A1A23324"/>
    <w:lvl w:ilvl="0" w:tplc="04150011">
      <w:start w:val="1"/>
      <w:numFmt w:val="decimal"/>
      <w:lvlText w:val="%1)"/>
      <w:lvlJc w:val="left"/>
      <w:pPr>
        <w:ind w:left="1284"/>
      </w:pPr>
      <w:rPr>
        <w:b w:val="0"/>
        <w:i w:val="0"/>
        <w:strike w:val="0"/>
        <w:dstrike w:val="0"/>
        <w:color w:val="000000"/>
        <w:sz w:val="22"/>
        <w:szCs w:val="22"/>
        <w:u w:val="none" w:color="000000"/>
        <w:bdr w:val="none" w:sz="0" w:space="0" w:color="auto"/>
        <w:shd w:val="clear" w:color="auto" w:fill="auto"/>
        <w:vertAlign w:val="baseline"/>
      </w:rPr>
    </w:lvl>
    <w:lvl w:ilvl="1" w:tplc="DE807A7C">
      <w:start w:val="1"/>
      <w:numFmt w:val="lowerLetter"/>
      <w:lvlText w:val="%2"/>
      <w:lvlJc w:val="left"/>
      <w:pPr>
        <w:ind w:left="18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F04EF4">
      <w:start w:val="1"/>
      <w:numFmt w:val="lowerRoman"/>
      <w:lvlText w:val="%3"/>
      <w:lvlJc w:val="left"/>
      <w:pPr>
        <w:ind w:left="2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6E093A">
      <w:start w:val="1"/>
      <w:numFmt w:val="decimal"/>
      <w:lvlText w:val="%4"/>
      <w:lvlJc w:val="left"/>
      <w:pPr>
        <w:ind w:left="32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3637E4">
      <w:start w:val="1"/>
      <w:numFmt w:val="lowerLetter"/>
      <w:lvlText w:val="%5"/>
      <w:lvlJc w:val="left"/>
      <w:pPr>
        <w:ind w:left="39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7302152">
      <w:start w:val="1"/>
      <w:numFmt w:val="lowerRoman"/>
      <w:lvlText w:val="%6"/>
      <w:lvlJc w:val="left"/>
      <w:pPr>
        <w:ind w:left="46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36AD38">
      <w:start w:val="1"/>
      <w:numFmt w:val="decimal"/>
      <w:lvlText w:val="%7"/>
      <w:lvlJc w:val="left"/>
      <w:pPr>
        <w:ind w:left="54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C821EC0">
      <w:start w:val="1"/>
      <w:numFmt w:val="lowerLetter"/>
      <w:lvlText w:val="%8"/>
      <w:lvlJc w:val="left"/>
      <w:pPr>
        <w:ind w:left="61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48DFE2">
      <w:start w:val="1"/>
      <w:numFmt w:val="lowerRoman"/>
      <w:lvlText w:val="%9"/>
      <w:lvlJc w:val="left"/>
      <w:pPr>
        <w:ind w:left="68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nsid w:val="2E6175ED"/>
    <w:multiLevelType w:val="hybridMultilevel"/>
    <w:tmpl w:val="C9E87090"/>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FF1629E"/>
    <w:multiLevelType w:val="hybridMultilevel"/>
    <w:tmpl w:val="3990D97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5401469"/>
    <w:multiLevelType w:val="hybridMultilevel"/>
    <w:tmpl w:val="476ECF02"/>
    <w:lvl w:ilvl="0" w:tplc="896EAA30">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68B41E9"/>
    <w:multiLevelType w:val="hybridMultilevel"/>
    <w:tmpl w:val="1D82673E"/>
    <w:lvl w:ilvl="0" w:tplc="1B9214C0">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A272FD0"/>
    <w:multiLevelType w:val="hybridMultilevel"/>
    <w:tmpl w:val="390C0058"/>
    <w:lvl w:ilvl="0" w:tplc="7A1E51EA">
      <w:start w:val="1"/>
      <w:numFmt w:val="decimal"/>
      <w:lvlText w:val="%1)"/>
      <w:lvlJc w:val="left"/>
      <w:pPr>
        <w:ind w:left="720" w:hanging="360"/>
      </w:pPr>
      <w:rPr>
        <w:rFonts w:ascii="Arial Narrow" w:hAnsi="Arial Narrow"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B5B5A80"/>
    <w:multiLevelType w:val="hybridMultilevel"/>
    <w:tmpl w:val="6A7EE2DC"/>
    <w:lvl w:ilvl="0" w:tplc="38B26286">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21">
    <w:nsid w:val="3B8C218C"/>
    <w:multiLevelType w:val="hybridMultilevel"/>
    <w:tmpl w:val="26A4BE18"/>
    <w:lvl w:ilvl="0" w:tplc="D69462E0">
      <w:start w:val="20"/>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842E67E">
      <w:start w:val="1"/>
      <w:numFmt w:val="decimal"/>
      <w:lvlText w:val="%2)"/>
      <w:lvlJc w:val="left"/>
      <w:pPr>
        <w:ind w:left="1001"/>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2" w:tplc="8D80CE5A">
      <w:start w:val="1"/>
      <w:numFmt w:val="lowerRoman"/>
      <w:lvlText w:val="(%3)"/>
      <w:lvlJc w:val="left"/>
      <w:pPr>
        <w:ind w:left="16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C09B44">
      <w:start w:val="1"/>
      <w:numFmt w:val="decimal"/>
      <w:lvlText w:val="%4"/>
      <w:lvlJc w:val="left"/>
      <w:pPr>
        <w:ind w:left="21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5ACC42">
      <w:start w:val="1"/>
      <w:numFmt w:val="lowerLetter"/>
      <w:lvlText w:val="%5"/>
      <w:lvlJc w:val="left"/>
      <w:pPr>
        <w:ind w:left="28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E68F2D0">
      <w:start w:val="1"/>
      <w:numFmt w:val="lowerRoman"/>
      <w:lvlText w:val="%6"/>
      <w:lvlJc w:val="left"/>
      <w:pPr>
        <w:ind w:left="36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3EAEE8">
      <w:start w:val="1"/>
      <w:numFmt w:val="decimal"/>
      <w:lvlText w:val="%7"/>
      <w:lvlJc w:val="left"/>
      <w:pPr>
        <w:ind w:left="43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CA2C3A">
      <w:start w:val="1"/>
      <w:numFmt w:val="lowerLetter"/>
      <w:lvlText w:val="%8"/>
      <w:lvlJc w:val="left"/>
      <w:pPr>
        <w:ind w:left="50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2CCBFC">
      <w:start w:val="1"/>
      <w:numFmt w:val="lowerRoman"/>
      <w:lvlText w:val="%9"/>
      <w:lvlJc w:val="left"/>
      <w:pPr>
        <w:ind w:left="57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nsid w:val="3BCD604C"/>
    <w:multiLevelType w:val="hybridMultilevel"/>
    <w:tmpl w:val="E03AD6D4"/>
    <w:lvl w:ilvl="0" w:tplc="2D1260B0">
      <w:start w:val="16"/>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33292B2">
      <w:start w:val="1"/>
      <w:numFmt w:val="lowerLetter"/>
      <w:lvlText w:val="(%2)"/>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EE4EA9DE">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926A888">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2264A34">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6E0AB2">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142846">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3889FD0">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B6CC3A">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nsid w:val="3D1172E6"/>
    <w:multiLevelType w:val="hybridMultilevel"/>
    <w:tmpl w:val="20E8B3D4"/>
    <w:lvl w:ilvl="0" w:tplc="6A2A264E">
      <w:start w:val="1"/>
      <w:numFmt w:val="decimal"/>
      <w:lvlText w:val="%1)"/>
      <w:lvlJc w:val="left"/>
      <w:pPr>
        <w:ind w:left="1440" w:hanging="360"/>
      </w:pPr>
      <w:rPr>
        <w:rFonts w:hint="default"/>
        <w:strike w:val="0"/>
        <w:sz w:val="22"/>
        <w:szCs w:val="22"/>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4">
    <w:nsid w:val="3D7205E2"/>
    <w:multiLevelType w:val="hybridMultilevel"/>
    <w:tmpl w:val="D6B449A8"/>
    <w:lvl w:ilvl="0" w:tplc="04150009">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3FB07E23"/>
    <w:multiLevelType w:val="hybridMultilevel"/>
    <w:tmpl w:val="91DE835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nsid w:val="40467F5F"/>
    <w:multiLevelType w:val="hybridMultilevel"/>
    <w:tmpl w:val="12FA543A"/>
    <w:lvl w:ilvl="0" w:tplc="2B1893AA">
      <w:start w:val="1"/>
      <w:numFmt w:val="bullet"/>
      <w:lvlText w:val=""/>
      <w:lvlJc w:val="left"/>
      <w:pPr>
        <w:ind w:left="1491" w:hanging="360"/>
      </w:pPr>
      <w:rPr>
        <w:rFonts w:ascii="Symbol" w:hAnsi="Symbol" w:hint="default"/>
      </w:rPr>
    </w:lvl>
    <w:lvl w:ilvl="1" w:tplc="2B1893AA">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nsid w:val="41A057A0"/>
    <w:multiLevelType w:val="multilevel"/>
    <w:tmpl w:val="CBCE13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1CF6AF2"/>
    <w:multiLevelType w:val="hybridMultilevel"/>
    <w:tmpl w:val="0E9E4090"/>
    <w:lvl w:ilvl="0" w:tplc="26481BD4">
      <w:start w:val="7"/>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FCE9D4">
      <w:start w:val="1"/>
      <w:numFmt w:val="lowerLetter"/>
      <w:lvlText w:val="(%2)"/>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973E985C">
      <w:start w:val="1"/>
      <w:numFmt w:val="lowerRoman"/>
      <w:lvlText w:val="(%3)"/>
      <w:lvlJc w:val="left"/>
      <w:pPr>
        <w:ind w:left="1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36E5FCC">
      <w:start w:val="1"/>
      <w:numFmt w:val="decimal"/>
      <w:lvlText w:val="%4"/>
      <w:lvlJc w:val="left"/>
      <w:pPr>
        <w:ind w:left="22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4444374">
      <w:start w:val="1"/>
      <w:numFmt w:val="lowerLetter"/>
      <w:lvlText w:val="%5"/>
      <w:lvlJc w:val="left"/>
      <w:pPr>
        <w:ind w:left="29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0EC1EFE">
      <w:start w:val="1"/>
      <w:numFmt w:val="lowerRoman"/>
      <w:lvlText w:val="%6"/>
      <w:lvlJc w:val="left"/>
      <w:pPr>
        <w:ind w:left="36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52346E">
      <w:start w:val="1"/>
      <w:numFmt w:val="decimal"/>
      <w:lvlText w:val="%7"/>
      <w:lvlJc w:val="left"/>
      <w:pPr>
        <w:ind w:left="43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74C792">
      <w:start w:val="1"/>
      <w:numFmt w:val="lowerLetter"/>
      <w:lvlText w:val="%8"/>
      <w:lvlJc w:val="left"/>
      <w:pPr>
        <w:ind w:left="50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B614B2">
      <w:start w:val="1"/>
      <w:numFmt w:val="lowerRoman"/>
      <w:lvlText w:val="%9"/>
      <w:lvlJc w:val="left"/>
      <w:pPr>
        <w:ind w:left="58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nsid w:val="434742AE"/>
    <w:multiLevelType w:val="hybridMultilevel"/>
    <w:tmpl w:val="BDE0DE1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nsid w:val="4FF64E2C"/>
    <w:multiLevelType w:val="hybridMultilevel"/>
    <w:tmpl w:val="CD2C926E"/>
    <w:lvl w:ilvl="0" w:tplc="0415000B">
      <w:start w:val="1"/>
      <w:numFmt w:val="bullet"/>
      <w:lvlText w:val=""/>
      <w:lvlJc w:val="left"/>
      <w:pPr>
        <w:ind w:left="775" w:hanging="360"/>
      </w:pPr>
      <w:rPr>
        <w:rFonts w:ascii="Wingdings" w:hAnsi="Wingdings" w:hint="default"/>
      </w:rPr>
    </w:lvl>
    <w:lvl w:ilvl="1" w:tplc="04150003" w:tentative="1">
      <w:start w:val="1"/>
      <w:numFmt w:val="bullet"/>
      <w:lvlText w:val="o"/>
      <w:lvlJc w:val="left"/>
      <w:pPr>
        <w:ind w:left="1495" w:hanging="360"/>
      </w:pPr>
      <w:rPr>
        <w:rFonts w:ascii="Courier New" w:hAnsi="Courier New" w:cs="Courier New" w:hint="default"/>
      </w:rPr>
    </w:lvl>
    <w:lvl w:ilvl="2" w:tplc="04150005" w:tentative="1">
      <w:start w:val="1"/>
      <w:numFmt w:val="bullet"/>
      <w:lvlText w:val=""/>
      <w:lvlJc w:val="left"/>
      <w:pPr>
        <w:ind w:left="2215" w:hanging="360"/>
      </w:pPr>
      <w:rPr>
        <w:rFonts w:ascii="Wingdings" w:hAnsi="Wingdings" w:hint="default"/>
      </w:rPr>
    </w:lvl>
    <w:lvl w:ilvl="3" w:tplc="04150001" w:tentative="1">
      <w:start w:val="1"/>
      <w:numFmt w:val="bullet"/>
      <w:lvlText w:val=""/>
      <w:lvlJc w:val="left"/>
      <w:pPr>
        <w:ind w:left="2935" w:hanging="360"/>
      </w:pPr>
      <w:rPr>
        <w:rFonts w:ascii="Symbol" w:hAnsi="Symbol" w:hint="default"/>
      </w:rPr>
    </w:lvl>
    <w:lvl w:ilvl="4" w:tplc="04150003" w:tentative="1">
      <w:start w:val="1"/>
      <w:numFmt w:val="bullet"/>
      <w:lvlText w:val="o"/>
      <w:lvlJc w:val="left"/>
      <w:pPr>
        <w:ind w:left="3655" w:hanging="360"/>
      </w:pPr>
      <w:rPr>
        <w:rFonts w:ascii="Courier New" w:hAnsi="Courier New" w:cs="Courier New" w:hint="default"/>
      </w:rPr>
    </w:lvl>
    <w:lvl w:ilvl="5" w:tplc="04150005" w:tentative="1">
      <w:start w:val="1"/>
      <w:numFmt w:val="bullet"/>
      <w:lvlText w:val=""/>
      <w:lvlJc w:val="left"/>
      <w:pPr>
        <w:ind w:left="4375" w:hanging="360"/>
      </w:pPr>
      <w:rPr>
        <w:rFonts w:ascii="Wingdings" w:hAnsi="Wingdings" w:hint="default"/>
      </w:rPr>
    </w:lvl>
    <w:lvl w:ilvl="6" w:tplc="04150001" w:tentative="1">
      <w:start w:val="1"/>
      <w:numFmt w:val="bullet"/>
      <w:lvlText w:val=""/>
      <w:lvlJc w:val="left"/>
      <w:pPr>
        <w:ind w:left="5095" w:hanging="360"/>
      </w:pPr>
      <w:rPr>
        <w:rFonts w:ascii="Symbol" w:hAnsi="Symbol" w:hint="default"/>
      </w:rPr>
    </w:lvl>
    <w:lvl w:ilvl="7" w:tplc="04150003" w:tentative="1">
      <w:start w:val="1"/>
      <w:numFmt w:val="bullet"/>
      <w:lvlText w:val="o"/>
      <w:lvlJc w:val="left"/>
      <w:pPr>
        <w:ind w:left="5815" w:hanging="360"/>
      </w:pPr>
      <w:rPr>
        <w:rFonts w:ascii="Courier New" w:hAnsi="Courier New" w:cs="Courier New" w:hint="default"/>
      </w:rPr>
    </w:lvl>
    <w:lvl w:ilvl="8" w:tplc="04150005" w:tentative="1">
      <w:start w:val="1"/>
      <w:numFmt w:val="bullet"/>
      <w:lvlText w:val=""/>
      <w:lvlJc w:val="left"/>
      <w:pPr>
        <w:ind w:left="6535" w:hanging="360"/>
      </w:pPr>
      <w:rPr>
        <w:rFonts w:ascii="Wingdings" w:hAnsi="Wingdings" w:hint="default"/>
      </w:rPr>
    </w:lvl>
  </w:abstractNum>
  <w:abstractNum w:abstractNumId="32">
    <w:nsid w:val="588478DF"/>
    <w:multiLevelType w:val="hybridMultilevel"/>
    <w:tmpl w:val="A636FCD8"/>
    <w:lvl w:ilvl="0" w:tplc="CE0A04F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9137EDE"/>
    <w:multiLevelType w:val="hybridMultilevel"/>
    <w:tmpl w:val="BFAA6DC4"/>
    <w:lvl w:ilvl="0" w:tplc="04150009">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4">
    <w:nsid w:val="5ABE7205"/>
    <w:multiLevelType w:val="hybridMultilevel"/>
    <w:tmpl w:val="39B65082"/>
    <w:lvl w:ilvl="0" w:tplc="04150003">
      <w:start w:val="1"/>
      <w:numFmt w:val="bullet"/>
      <w:lvlText w:val="o"/>
      <w:lvlJc w:val="left"/>
      <w:pPr>
        <w:ind w:left="1440" w:hanging="360"/>
      </w:pPr>
      <w:rPr>
        <w:rFonts w:ascii="Courier New" w:hAnsi="Courier New" w:cs="Courier New" w:hint="default"/>
        <w:sz w:val="16"/>
        <w:szCs w:val="1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5">
    <w:nsid w:val="5BE067AC"/>
    <w:multiLevelType w:val="hybridMultilevel"/>
    <w:tmpl w:val="2A08F4B6"/>
    <w:lvl w:ilvl="0" w:tplc="A060EDE8">
      <w:start w:val="1"/>
      <w:numFmt w:val="bullet"/>
      <w:lvlText w:val="o"/>
      <w:lvlJc w:val="left"/>
      <w:pPr>
        <w:ind w:left="1440" w:hanging="360"/>
      </w:pPr>
      <w:rPr>
        <w:rFonts w:ascii="Courier New" w:hAnsi="Courier New" w:cs="Courier New" w:hint="default"/>
        <w:sz w:val="16"/>
        <w:szCs w:val="1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6">
    <w:nsid w:val="5C796342"/>
    <w:multiLevelType w:val="hybridMultilevel"/>
    <w:tmpl w:val="3BAA6446"/>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7">
    <w:nsid w:val="5D8876C6"/>
    <w:multiLevelType w:val="hybridMultilevel"/>
    <w:tmpl w:val="A1CA411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62425A88"/>
    <w:multiLevelType w:val="hybridMultilevel"/>
    <w:tmpl w:val="EA08B458"/>
    <w:lvl w:ilvl="0" w:tplc="04150011">
      <w:start w:val="1"/>
      <w:numFmt w:val="decimal"/>
      <w:lvlText w:val="%1)"/>
      <w:lvlJc w:val="left"/>
      <w:pPr>
        <w:ind w:left="928"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0">
    <w:nsid w:val="6514097F"/>
    <w:multiLevelType w:val="hybridMultilevel"/>
    <w:tmpl w:val="FD5A1534"/>
    <w:lvl w:ilvl="0" w:tplc="CE0A04FE">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69AD600A"/>
    <w:multiLevelType w:val="hybridMultilevel"/>
    <w:tmpl w:val="72F6BB5C"/>
    <w:lvl w:ilvl="0" w:tplc="B4826396">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6A353F9F"/>
    <w:multiLevelType w:val="hybridMultilevel"/>
    <w:tmpl w:val="8AB48A4E"/>
    <w:lvl w:ilvl="0" w:tplc="6020179A">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6BAF6D4D"/>
    <w:multiLevelType w:val="hybridMultilevel"/>
    <w:tmpl w:val="067AD9E0"/>
    <w:lvl w:ilvl="0" w:tplc="179AC1FE">
      <w:start w:val="1"/>
      <w:numFmt w:val="bullet"/>
      <w:lvlText w:val="o"/>
      <w:lvlJc w:val="left"/>
      <w:pPr>
        <w:ind w:left="1070" w:hanging="360"/>
      </w:pPr>
      <w:rPr>
        <w:rFonts w:ascii="Courier New" w:hAnsi="Courier New" w:cs="Courier New" w:hint="default"/>
        <w:sz w:val="16"/>
        <w:szCs w:val="16"/>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44">
    <w:nsid w:val="6BD475AA"/>
    <w:multiLevelType w:val="hybridMultilevel"/>
    <w:tmpl w:val="901E5A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6E370197"/>
    <w:multiLevelType w:val="hybridMultilevel"/>
    <w:tmpl w:val="5A54B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6EDD571A"/>
    <w:multiLevelType w:val="hybridMultilevel"/>
    <w:tmpl w:val="7CD8F43C"/>
    <w:lvl w:ilvl="0" w:tplc="5E823934">
      <w:start w:val="1"/>
      <w:numFmt w:val="lowerLetter"/>
      <w:lvlText w:val="(%1)"/>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1" w:tplc="8AF2F55E">
      <w:start w:val="1"/>
      <w:numFmt w:val="lowerLetter"/>
      <w:lvlText w:val="%2"/>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52F6D0">
      <w:start w:val="1"/>
      <w:numFmt w:val="lowerRoman"/>
      <w:lvlText w:val="%3"/>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2F6B798">
      <w:start w:val="1"/>
      <w:numFmt w:val="decimal"/>
      <w:lvlText w:val="%4"/>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662FFC">
      <w:start w:val="1"/>
      <w:numFmt w:val="lowerLetter"/>
      <w:lvlText w:val="%5"/>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76B784">
      <w:start w:val="1"/>
      <w:numFmt w:val="lowerRoman"/>
      <w:lvlText w:val="%6"/>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14BDD0">
      <w:start w:val="1"/>
      <w:numFmt w:val="decimal"/>
      <w:lvlText w:val="%7"/>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F01146">
      <w:start w:val="1"/>
      <w:numFmt w:val="lowerLetter"/>
      <w:lvlText w:val="%8"/>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6C59C0">
      <w:start w:val="1"/>
      <w:numFmt w:val="lowerRoman"/>
      <w:lvlText w:val="%9"/>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nsid w:val="74F47A17"/>
    <w:multiLevelType w:val="hybridMultilevel"/>
    <w:tmpl w:val="189456A0"/>
    <w:lvl w:ilvl="0" w:tplc="04150009">
      <w:start w:val="1"/>
      <w:numFmt w:val="bullet"/>
      <w:lvlText w:val=""/>
      <w:lvlJc w:val="left"/>
      <w:pPr>
        <w:ind w:left="1766" w:hanging="360"/>
      </w:pPr>
      <w:rPr>
        <w:rFonts w:ascii="Wingdings" w:hAnsi="Wingdings" w:hint="default"/>
      </w:rPr>
    </w:lvl>
    <w:lvl w:ilvl="1" w:tplc="04150003" w:tentative="1">
      <w:start w:val="1"/>
      <w:numFmt w:val="bullet"/>
      <w:lvlText w:val="o"/>
      <w:lvlJc w:val="left"/>
      <w:pPr>
        <w:ind w:left="2486" w:hanging="360"/>
      </w:pPr>
      <w:rPr>
        <w:rFonts w:ascii="Courier New" w:hAnsi="Courier New" w:cs="Courier New" w:hint="default"/>
      </w:rPr>
    </w:lvl>
    <w:lvl w:ilvl="2" w:tplc="04150005" w:tentative="1">
      <w:start w:val="1"/>
      <w:numFmt w:val="bullet"/>
      <w:lvlText w:val=""/>
      <w:lvlJc w:val="left"/>
      <w:pPr>
        <w:ind w:left="3206" w:hanging="360"/>
      </w:pPr>
      <w:rPr>
        <w:rFonts w:ascii="Wingdings" w:hAnsi="Wingdings" w:hint="default"/>
      </w:rPr>
    </w:lvl>
    <w:lvl w:ilvl="3" w:tplc="04150001" w:tentative="1">
      <w:start w:val="1"/>
      <w:numFmt w:val="bullet"/>
      <w:lvlText w:val=""/>
      <w:lvlJc w:val="left"/>
      <w:pPr>
        <w:ind w:left="3926" w:hanging="360"/>
      </w:pPr>
      <w:rPr>
        <w:rFonts w:ascii="Symbol" w:hAnsi="Symbol" w:hint="default"/>
      </w:rPr>
    </w:lvl>
    <w:lvl w:ilvl="4" w:tplc="04150003" w:tentative="1">
      <w:start w:val="1"/>
      <w:numFmt w:val="bullet"/>
      <w:lvlText w:val="o"/>
      <w:lvlJc w:val="left"/>
      <w:pPr>
        <w:ind w:left="4646" w:hanging="360"/>
      </w:pPr>
      <w:rPr>
        <w:rFonts w:ascii="Courier New" w:hAnsi="Courier New" w:cs="Courier New" w:hint="default"/>
      </w:rPr>
    </w:lvl>
    <w:lvl w:ilvl="5" w:tplc="04150005" w:tentative="1">
      <w:start w:val="1"/>
      <w:numFmt w:val="bullet"/>
      <w:lvlText w:val=""/>
      <w:lvlJc w:val="left"/>
      <w:pPr>
        <w:ind w:left="5366" w:hanging="360"/>
      </w:pPr>
      <w:rPr>
        <w:rFonts w:ascii="Wingdings" w:hAnsi="Wingdings" w:hint="default"/>
      </w:rPr>
    </w:lvl>
    <w:lvl w:ilvl="6" w:tplc="04150001" w:tentative="1">
      <w:start w:val="1"/>
      <w:numFmt w:val="bullet"/>
      <w:lvlText w:val=""/>
      <w:lvlJc w:val="left"/>
      <w:pPr>
        <w:ind w:left="6086" w:hanging="360"/>
      </w:pPr>
      <w:rPr>
        <w:rFonts w:ascii="Symbol" w:hAnsi="Symbol" w:hint="default"/>
      </w:rPr>
    </w:lvl>
    <w:lvl w:ilvl="7" w:tplc="04150003" w:tentative="1">
      <w:start w:val="1"/>
      <w:numFmt w:val="bullet"/>
      <w:lvlText w:val="o"/>
      <w:lvlJc w:val="left"/>
      <w:pPr>
        <w:ind w:left="6806" w:hanging="360"/>
      </w:pPr>
      <w:rPr>
        <w:rFonts w:ascii="Courier New" w:hAnsi="Courier New" w:cs="Courier New" w:hint="default"/>
      </w:rPr>
    </w:lvl>
    <w:lvl w:ilvl="8" w:tplc="04150005" w:tentative="1">
      <w:start w:val="1"/>
      <w:numFmt w:val="bullet"/>
      <w:lvlText w:val=""/>
      <w:lvlJc w:val="left"/>
      <w:pPr>
        <w:ind w:left="7526" w:hanging="360"/>
      </w:pPr>
      <w:rPr>
        <w:rFonts w:ascii="Wingdings" w:hAnsi="Wingdings" w:hint="default"/>
      </w:rPr>
    </w:lvl>
  </w:abstractNum>
  <w:abstractNum w:abstractNumId="48">
    <w:nsid w:val="770954A6"/>
    <w:multiLevelType w:val="hybridMultilevel"/>
    <w:tmpl w:val="58EE2328"/>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9">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nsid w:val="7A4451D4"/>
    <w:multiLevelType w:val="hybridMultilevel"/>
    <w:tmpl w:val="DDC2FE5A"/>
    <w:lvl w:ilvl="0" w:tplc="58089F5A">
      <w:start w:val="1"/>
      <w:numFmt w:val="decimal"/>
      <w:lvlText w:val="%1."/>
      <w:lvlJc w:val="left"/>
      <w:pPr>
        <w:ind w:left="928" w:hanging="360"/>
      </w:pPr>
      <w:rPr>
        <w:rFonts w:ascii="Arial Narrow" w:hAnsi="Arial Narrow" w:cs="Times New Roman" w:hint="default"/>
        <w:sz w:val="22"/>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51">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nsid w:val="7F5109FB"/>
    <w:multiLevelType w:val="multilevel"/>
    <w:tmpl w:val="65ACCF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Theme="majorHAnsi" w:hAnsiTheme="majorHAnsi" w:hint="default"/>
        <w:color w:val="0070C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3">
    <w:nsid w:val="7FC44EAB"/>
    <w:multiLevelType w:val="hybridMultilevel"/>
    <w:tmpl w:val="E3B6594A"/>
    <w:lvl w:ilvl="0" w:tplc="F1F27524">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2"/>
  </w:num>
  <w:num w:numId="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num>
  <w:num w:numId="4">
    <w:abstractNumId w:val="48"/>
  </w:num>
  <w:num w:numId="5">
    <w:abstractNumId w:val="52"/>
  </w:num>
  <w:num w:numId="6">
    <w:abstractNumId w:val="15"/>
  </w:num>
  <w:num w:numId="7">
    <w:abstractNumId w:val="36"/>
  </w:num>
  <w:num w:numId="8">
    <w:abstractNumId w:val="35"/>
  </w:num>
  <w:num w:numId="9">
    <w:abstractNumId w:val="31"/>
  </w:num>
  <w:num w:numId="10">
    <w:abstractNumId w:val="27"/>
  </w:num>
  <w:num w:numId="11">
    <w:abstractNumId w:val="47"/>
  </w:num>
  <w:num w:numId="12">
    <w:abstractNumId w:val="34"/>
  </w:num>
  <w:num w:numId="13">
    <w:abstractNumId w:val="37"/>
  </w:num>
  <w:num w:numId="14">
    <w:abstractNumId w:val="50"/>
  </w:num>
  <w:num w:numId="15">
    <w:abstractNumId w:val="33"/>
  </w:num>
  <w:num w:numId="16">
    <w:abstractNumId w:val="10"/>
  </w:num>
  <w:num w:numId="17">
    <w:abstractNumId w:val="26"/>
  </w:num>
  <w:num w:numId="18">
    <w:abstractNumId w:val="25"/>
  </w:num>
  <w:num w:numId="19">
    <w:abstractNumId w:val="0"/>
  </w:num>
  <w:num w:numId="20">
    <w:abstractNumId w:val="16"/>
  </w:num>
  <w:num w:numId="21">
    <w:abstractNumId w:val="45"/>
  </w:num>
  <w:num w:numId="22">
    <w:abstractNumId w:val="3"/>
  </w:num>
  <w:num w:numId="23">
    <w:abstractNumId w:val="46"/>
  </w:num>
  <w:num w:numId="24">
    <w:abstractNumId w:val="28"/>
  </w:num>
  <w:num w:numId="25">
    <w:abstractNumId w:val="22"/>
  </w:num>
  <w:num w:numId="26">
    <w:abstractNumId w:val="2"/>
  </w:num>
  <w:num w:numId="27">
    <w:abstractNumId w:val="6"/>
  </w:num>
  <w:num w:numId="28">
    <w:abstractNumId w:val="42"/>
  </w:num>
  <w:num w:numId="29">
    <w:abstractNumId w:val="18"/>
  </w:num>
  <w:num w:numId="30">
    <w:abstractNumId w:val="5"/>
  </w:num>
  <w:num w:numId="31">
    <w:abstractNumId w:val="53"/>
  </w:num>
  <w:num w:numId="32">
    <w:abstractNumId w:val="1"/>
  </w:num>
  <w:num w:numId="33">
    <w:abstractNumId w:val="44"/>
  </w:num>
  <w:num w:numId="34">
    <w:abstractNumId w:val="40"/>
  </w:num>
  <w:num w:numId="35">
    <w:abstractNumId w:val="14"/>
  </w:num>
  <w:num w:numId="36">
    <w:abstractNumId w:val="4"/>
  </w:num>
  <w:num w:numId="37">
    <w:abstractNumId w:val="21"/>
  </w:num>
  <w:num w:numId="3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
  </w:num>
  <w:num w:numId="40">
    <w:abstractNumId w:val="13"/>
  </w:num>
  <w:num w:numId="41">
    <w:abstractNumId w:val="17"/>
  </w:num>
  <w:num w:numId="42">
    <w:abstractNumId w:val="41"/>
  </w:num>
  <w:num w:numId="43">
    <w:abstractNumId w:val="8"/>
  </w:num>
  <w:num w:numId="44">
    <w:abstractNumId w:val="24"/>
  </w:num>
  <w:num w:numId="45">
    <w:abstractNumId w:val="23"/>
  </w:num>
  <w:num w:numId="46">
    <w:abstractNumId w:val="38"/>
  </w:num>
  <w:num w:numId="47">
    <w:abstractNumId w:val="20"/>
  </w:num>
  <w:num w:numId="48">
    <w:abstractNumId w:val="32"/>
  </w:num>
  <w:num w:numId="49">
    <w:abstractNumId w:val="49"/>
  </w:num>
  <w:num w:numId="50">
    <w:abstractNumId w:val="30"/>
  </w:num>
  <w:num w:numId="51">
    <w:abstractNumId w:val="51"/>
  </w:num>
  <w:num w:numId="52">
    <w:abstractNumId w:val="7"/>
  </w:num>
  <w:num w:numId="53">
    <w:abstractNumId w:val="29"/>
  </w:num>
  <w:num w:numId="54">
    <w:abstractNumId w:val="1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defaultTabStop w:val="708"/>
  <w:hyphenationZone w:val="425"/>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671"/>
    <w:rsid w:val="000036B3"/>
    <w:rsid w:val="000051AF"/>
    <w:rsid w:val="00006D5F"/>
    <w:rsid w:val="0001109C"/>
    <w:rsid w:val="00012919"/>
    <w:rsid w:val="000140F2"/>
    <w:rsid w:val="0001534A"/>
    <w:rsid w:val="00017CE9"/>
    <w:rsid w:val="000215DF"/>
    <w:rsid w:val="0002188B"/>
    <w:rsid w:val="00022534"/>
    <w:rsid w:val="00030B74"/>
    <w:rsid w:val="0003591C"/>
    <w:rsid w:val="000365B0"/>
    <w:rsid w:val="00037BA8"/>
    <w:rsid w:val="00040061"/>
    <w:rsid w:val="000415FA"/>
    <w:rsid w:val="00041A45"/>
    <w:rsid w:val="00041E09"/>
    <w:rsid w:val="00043485"/>
    <w:rsid w:val="00047C5F"/>
    <w:rsid w:val="00050C5D"/>
    <w:rsid w:val="00051C47"/>
    <w:rsid w:val="0005369F"/>
    <w:rsid w:val="00053FF5"/>
    <w:rsid w:val="0005503B"/>
    <w:rsid w:val="000607EA"/>
    <w:rsid w:val="0006243B"/>
    <w:rsid w:val="0006261E"/>
    <w:rsid w:val="000643EF"/>
    <w:rsid w:val="00064BF6"/>
    <w:rsid w:val="00066055"/>
    <w:rsid w:val="00071070"/>
    <w:rsid w:val="00072D50"/>
    <w:rsid w:val="00073DD7"/>
    <w:rsid w:val="00074651"/>
    <w:rsid w:val="00080556"/>
    <w:rsid w:val="00082790"/>
    <w:rsid w:val="00084602"/>
    <w:rsid w:val="000856C6"/>
    <w:rsid w:val="0008588A"/>
    <w:rsid w:val="0008732B"/>
    <w:rsid w:val="00091598"/>
    <w:rsid w:val="00093604"/>
    <w:rsid w:val="000A001E"/>
    <w:rsid w:val="000A0A39"/>
    <w:rsid w:val="000A44B5"/>
    <w:rsid w:val="000A5349"/>
    <w:rsid w:val="000B2CA3"/>
    <w:rsid w:val="000B33CE"/>
    <w:rsid w:val="000B677B"/>
    <w:rsid w:val="000B6DB3"/>
    <w:rsid w:val="000B7F24"/>
    <w:rsid w:val="000C0ABE"/>
    <w:rsid w:val="000C2501"/>
    <w:rsid w:val="000C2A6A"/>
    <w:rsid w:val="000C31AA"/>
    <w:rsid w:val="000C3BC5"/>
    <w:rsid w:val="000C6E8B"/>
    <w:rsid w:val="000D1168"/>
    <w:rsid w:val="000D2334"/>
    <w:rsid w:val="000E0C30"/>
    <w:rsid w:val="000E73FD"/>
    <w:rsid w:val="000F15CD"/>
    <w:rsid w:val="000F4236"/>
    <w:rsid w:val="000F63EA"/>
    <w:rsid w:val="001005FF"/>
    <w:rsid w:val="00107568"/>
    <w:rsid w:val="00107836"/>
    <w:rsid w:val="00110240"/>
    <w:rsid w:val="00110353"/>
    <w:rsid w:val="00111736"/>
    <w:rsid w:val="00111D71"/>
    <w:rsid w:val="00112B91"/>
    <w:rsid w:val="00113D55"/>
    <w:rsid w:val="00114E46"/>
    <w:rsid w:val="00121A7F"/>
    <w:rsid w:val="00133D46"/>
    <w:rsid w:val="00134524"/>
    <w:rsid w:val="001356DE"/>
    <w:rsid w:val="001357CD"/>
    <w:rsid w:val="00135E71"/>
    <w:rsid w:val="0014252E"/>
    <w:rsid w:val="001440F9"/>
    <w:rsid w:val="00144D4A"/>
    <w:rsid w:val="00151AD0"/>
    <w:rsid w:val="00160352"/>
    <w:rsid w:val="00170C51"/>
    <w:rsid w:val="00172030"/>
    <w:rsid w:val="00173424"/>
    <w:rsid w:val="00174F1A"/>
    <w:rsid w:val="00175D73"/>
    <w:rsid w:val="00182560"/>
    <w:rsid w:val="00187FB2"/>
    <w:rsid w:val="00197CB7"/>
    <w:rsid w:val="001A03D9"/>
    <w:rsid w:val="001A4022"/>
    <w:rsid w:val="001A4E3C"/>
    <w:rsid w:val="001B044C"/>
    <w:rsid w:val="001B061A"/>
    <w:rsid w:val="001B237B"/>
    <w:rsid w:val="001B365A"/>
    <w:rsid w:val="001B66F6"/>
    <w:rsid w:val="001B75D5"/>
    <w:rsid w:val="001B77C3"/>
    <w:rsid w:val="001C07A4"/>
    <w:rsid w:val="001C14CA"/>
    <w:rsid w:val="001C3F71"/>
    <w:rsid w:val="001C548D"/>
    <w:rsid w:val="001C689B"/>
    <w:rsid w:val="001E1C9E"/>
    <w:rsid w:val="001F079C"/>
    <w:rsid w:val="001F0A6B"/>
    <w:rsid w:val="001F3227"/>
    <w:rsid w:val="001F60E2"/>
    <w:rsid w:val="001F64E1"/>
    <w:rsid w:val="001F660B"/>
    <w:rsid w:val="001F7143"/>
    <w:rsid w:val="0020013A"/>
    <w:rsid w:val="002012CA"/>
    <w:rsid w:val="00202CB0"/>
    <w:rsid w:val="0020394C"/>
    <w:rsid w:val="00203B63"/>
    <w:rsid w:val="0020427D"/>
    <w:rsid w:val="00204A4C"/>
    <w:rsid w:val="00205496"/>
    <w:rsid w:val="00205E79"/>
    <w:rsid w:val="00206417"/>
    <w:rsid w:val="00210846"/>
    <w:rsid w:val="0021241B"/>
    <w:rsid w:val="00214EF4"/>
    <w:rsid w:val="0021791A"/>
    <w:rsid w:val="00217C94"/>
    <w:rsid w:val="00217D3B"/>
    <w:rsid w:val="00221156"/>
    <w:rsid w:val="00222719"/>
    <w:rsid w:val="00223DC3"/>
    <w:rsid w:val="00227651"/>
    <w:rsid w:val="00236BAC"/>
    <w:rsid w:val="00243D73"/>
    <w:rsid w:val="00245213"/>
    <w:rsid w:val="002457B7"/>
    <w:rsid w:val="00251C50"/>
    <w:rsid w:val="00251C88"/>
    <w:rsid w:val="00254863"/>
    <w:rsid w:val="00260CDF"/>
    <w:rsid w:val="00264113"/>
    <w:rsid w:val="0026757A"/>
    <w:rsid w:val="002718E2"/>
    <w:rsid w:val="00272D0F"/>
    <w:rsid w:val="00273263"/>
    <w:rsid w:val="002765B5"/>
    <w:rsid w:val="00280649"/>
    <w:rsid w:val="002848E6"/>
    <w:rsid w:val="002862CA"/>
    <w:rsid w:val="00292A79"/>
    <w:rsid w:val="002A0D12"/>
    <w:rsid w:val="002A3D9C"/>
    <w:rsid w:val="002A473A"/>
    <w:rsid w:val="002A5197"/>
    <w:rsid w:val="002B3B93"/>
    <w:rsid w:val="002B42A4"/>
    <w:rsid w:val="002C0E3C"/>
    <w:rsid w:val="002C5582"/>
    <w:rsid w:val="002D5289"/>
    <w:rsid w:val="002E0A35"/>
    <w:rsid w:val="002E17E0"/>
    <w:rsid w:val="002E19B2"/>
    <w:rsid w:val="002E220B"/>
    <w:rsid w:val="002E2CE7"/>
    <w:rsid w:val="002E5D6A"/>
    <w:rsid w:val="002E5F5E"/>
    <w:rsid w:val="002E732E"/>
    <w:rsid w:val="002F3739"/>
    <w:rsid w:val="002F396E"/>
    <w:rsid w:val="002F45E4"/>
    <w:rsid w:val="00301151"/>
    <w:rsid w:val="003022D8"/>
    <w:rsid w:val="003057DA"/>
    <w:rsid w:val="0030660C"/>
    <w:rsid w:val="00306883"/>
    <w:rsid w:val="00306EDF"/>
    <w:rsid w:val="00311EB2"/>
    <w:rsid w:val="00312330"/>
    <w:rsid w:val="00315BB6"/>
    <w:rsid w:val="003202B1"/>
    <w:rsid w:val="0032105C"/>
    <w:rsid w:val="0032168A"/>
    <w:rsid w:val="00323AAA"/>
    <w:rsid w:val="00324925"/>
    <w:rsid w:val="00325E96"/>
    <w:rsid w:val="003337DE"/>
    <w:rsid w:val="00333BF8"/>
    <w:rsid w:val="00335748"/>
    <w:rsid w:val="00336653"/>
    <w:rsid w:val="00343F41"/>
    <w:rsid w:val="003441C8"/>
    <w:rsid w:val="003446E6"/>
    <w:rsid w:val="00346293"/>
    <w:rsid w:val="00346663"/>
    <w:rsid w:val="00346FEF"/>
    <w:rsid w:val="00360836"/>
    <w:rsid w:val="003610BA"/>
    <w:rsid w:val="00361488"/>
    <w:rsid w:val="00366C56"/>
    <w:rsid w:val="00373908"/>
    <w:rsid w:val="00373B8B"/>
    <w:rsid w:val="00375006"/>
    <w:rsid w:val="00375756"/>
    <w:rsid w:val="003757E7"/>
    <w:rsid w:val="00383499"/>
    <w:rsid w:val="003852AF"/>
    <w:rsid w:val="00385CD8"/>
    <w:rsid w:val="00391DEC"/>
    <w:rsid w:val="00392563"/>
    <w:rsid w:val="00392A70"/>
    <w:rsid w:val="00396EF2"/>
    <w:rsid w:val="003A1EB3"/>
    <w:rsid w:val="003A3B8D"/>
    <w:rsid w:val="003A428A"/>
    <w:rsid w:val="003A54F5"/>
    <w:rsid w:val="003B05C0"/>
    <w:rsid w:val="003B127A"/>
    <w:rsid w:val="003B302D"/>
    <w:rsid w:val="003B51CC"/>
    <w:rsid w:val="003B7555"/>
    <w:rsid w:val="003B79F9"/>
    <w:rsid w:val="003C0DCE"/>
    <w:rsid w:val="003C13D3"/>
    <w:rsid w:val="003C183F"/>
    <w:rsid w:val="003C263E"/>
    <w:rsid w:val="003C538A"/>
    <w:rsid w:val="003C6D74"/>
    <w:rsid w:val="003D122E"/>
    <w:rsid w:val="003D1A40"/>
    <w:rsid w:val="003D1EDB"/>
    <w:rsid w:val="003D2268"/>
    <w:rsid w:val="003D2440"/>
    <w:rsid w:val="003D270B"/>
    <w:rsid w:val="003D29AD"/>
    <w:rsid w:val="003D6B8F"/>
    <w:rsid w:val="003E088A"/>
    <w:rsid w:val="003E26DD"/>
    <w:rsid w:val="003E5310"/>
    <w:rsid w:val="003F024F"/>
    <w:rsid w:val="003F2514"/>
    <w:rsid w:val="004043CB"/>
    <w:rsid w:val="00405130"/>
    <w:rsid w:val="0040753D"/>
    <w:rsid w:val="00407C6E"/>
    <w:rsid w:val="00410652"/>
    <w:rsid w:val="004109B5"/>
    <w:rsid w:val="0041191A"/>
    <w:rsid w:val="0041377B"/>
    <w:rsid w:val="0041407A"/>
    <w:rsid w:val="00417026"/>
    <w:rsid w:val="00417074"/>
    <w:rsid w:val="0041730A"/>
    <w:rsid w:val="004204A9"/>
    <w:rsid w:val="00421CFD"/>
    <w:rsid w:val="00422CAD"/>
    <w:rsid w:val="00423560"/>
    <w:rsid w:val="0042453B"/>
    <w:rsid w:val="00426BC2"/>
    <w:rsid w:val="00430F85"/>
    <w:rsid w:val="0043679D"/>
    <w:rsid w:val="00440210"/>
    <w:rsid w:val="0044098C"/>
    <w:rsid w:val="00441FF9"/>
    <w:rsid w:val="004431E5"/>
    <w:rsid w:val="004431FB"/>
    <w:rsid w:val="00446228"/>
    <w:rsid w:val="00446EDB"/>
    <w:rsid w:val="0045021B"/>
    <w:rsid w:val="00450BBB"/>
    <w:rsid w:val="00461E75"/>
    <w:rsid w:val="0046715F"/>
    <w:rsid w:val="00467F7D"/>
    <w:rsid w:val="00476940"/>
    <w:rsid w:val="004826E1"/>
    <w:rsid w:val="00482B94"/>
    <w:rsid w:val="00483B3F"/>
    <w:rsid w:val="00483C60"/>
    <w:rsid w:val="00484B32"/>
    <w:rsid w:val="00485F3B"/>
    <w:rsid w:val="00491D52"/>
    <w:rsid w:val="00492775"/>
    <w:rsid w:val="004952AC"/>
    <w:rsid w:val="004A160A"/>
    <w:rsid w:val="004A3D90"/>
    <w:rsid w:val="004A3E52"/>
    <w:rsid w:val="004B2A31"/>
    <w:rsid w:val="004B527F"/>
    <w:rsid w:val="004C01A3"/>
    <w:rsid w:val="004C0E25"/>
    <w:rsid w:val="004C33F9"/>
    <w:rsid w:val="004D09AF"/>
    <w:rsid w:val="004D3B99"/>
    <w:rsid w:val="004D3C55"/>
    <w:rsid w:val="004D6EC5"/>
    <w:rsid w:val="004E0634"/>
    <w:rsid w:val="004E2001"/>
    <w:rsid w:val="004E254F"/>
    <w:rsid w:val="004E33E2"/>
    <w:rsid w:val="004E6A7D"/>
    <w:rsid w:val="004F1117"/>
    <w:rsid w:val="004F7E34"/>
    <w:rsid w:val="004F7FD9"/>
    <w:rsid w:val="0050157C"/>
    <w:rsid w:val="00501DF3"/>
    <w:rsid w:val="0050225B"/>
    <w:rsid w:val="00502FFA"/>
    <w:rsid w:val="00513D2E"/>
    <w:rsid w:val="00516C8C"/>
    <w:rsid w:val="005174FC"/>
    <w:rsid w:val="005175E0"/>
    <w:rsid w:val="00520489"/>
    <w:rsid w:val="00522351"/>
    <w:rsid w:val="00525D0B"/>
    <w:rsid w:val="005263B2"/>
    <w:rsid w:val="005266B6"/>
    <w:rsid w:val="005274CC"/>
    <w:rsid w:val="00530AB7"/>
    <w:rsid w:val="00537B94"/>
    <w:rsid w:val="005417A0"/>
    <w:rsid w:val="00544955"/>
    <w:rsid w:val="00544D49"/>
    <w:rsid w:val="005454B2"/>
    <w:rsid w:val="00545858"/>
    <w:rsid w:val="00547164"/>
    <w:rsid w:val="00553043"/>
    <w:rsid w:val="00553AEF"/>
    <w:rsid w:val="0056543A"/>
    <w:rsid w:val="00566950"/>
    <w:rsid w:val="00572896"/>
    <w:rsid w:val="0057305E"/>
    <w:rsid w:val="0057307A"/>
    <w:rsid w:val="0057708A"/>
    <w:rsid w:val="00581829"/>
    <w:rsid w:val="00582A95"/>
    <w:rsid w:val="00583C63"/>
    <w:rsid w:val="005870BD"/>
    <w:rsid w:val="005915E7"/>
    <w:rsid w:val="00592B1D"/>
    <w:rsid w:val="00595277"/>
    <w:rsid w:val="00596C23"/>
    <w:rsid w:val="005A1758"/>
    <w:rsid w:val="005A3D4A"/>
    <w:rsid w:val="005A553A"/>
    <w:rsid w:val="005B1419"/>
    <w:rsid w:val="005B6FAD"/>
    <w:rsid w:val="005C14FA"/>
    <w:rsid w:val="005C44A4"/>
    <w:rsid w:val="005C6D64"/>
    <w:rsid w:val="005D0E4F"/>
    <w:rsid w:val="005D3505"/>
    <w:rsid w:val="005D3613"/>
    <w:rsid w:val="005D3FB9"/>
    <w:rsid w:val="005D6540"/>
    <w:rsid w:val="005D6AE1"/>
    <w:rsid w:val="005E56DD"/>
    <w:rsid w:val="005E7642"/>
    <w:rsid w:val="005E7D9C"/>
    <w:rsid w:val="005F033F"/>
    <w:rsid w:val="005F27E2"/>
    <w:rsid w:val="005F2C4F"/>
    <w:rsid w:val="005F3593"/>
    <w:rsid w:val="005F4A69"/>
    <w:rsid w:val="00601740"/>
    <w:rsid w:val="00606127"/>
    <w:rsid w:val="00606700"/>
    <w:rsid w:val="006070BA"/>
    <w:rsid w:val="0061140B"/>
    <w:rsid w:val="00611453"/>
    <w:rsid w:val="00611D9F"/>
    <w:rsid w:val="00612BB8"/>
    <w:rsid w:val="0061311E"/>
    <w:rsid w:val="00614425"/>
    <w:rsid w:val="00620242"/>
    <w:rsid w:val="006216BE"/>
    <w:rsid w:val="00621785"/>
    <w:rsid w:val="0062363F"/>
    <w:rsid w:val="00623820"/>
    <w:rsid w:val="006266AD"/>
    <w:rsid w:val="0062727F"/>
    <w:rsid w:val="00627459"/>
    <w:rsid w:val="00637EBD"/>
    <w:rsid w:val="00640336"/>
    <w:rsid w:val="00640523"/>
    <w:rsid w:val="00643B00"/>
    <w:rsid w:val="00644879"/>
    <w:rsid w:val="00650EAF"/>
    <w:rsid w:val="00651474"/>
    <w:rsid w:val="006514C0"/>
    <w:rsid w:val="006540C2"/>
    <w:rsid w:val="00654EAB"/>
    <w:rsid w:val="00654EDC"/>
    <w:rsid w:val="006561FB"/>
    <w:rsid w:val="00657942"/>
    <w:rsid w:val="00657A2F"/>
    <w:rsid w:val="00663503"/>
    <w:rsid w:val="00663E08"/>
    <w:rsid w:val="00665767"/>
    <w:rsid w:val="00666209"/>
    <w:rsid w:val="0066686B"/>
    <w:rsid w:val="00672075"/>
    <w:rsid w:val="00674745"/>
    <w:rsid w:val="00675020"/>
    <w:rsid w:val="0067582F"/>
    <w:rsid w:val="00677091"/>
    <w:rsid w:val="00677BDC"/>
    <w:rsid w:val="00677D6F"/>
    <w:rsid w:val="006801FE"/>
    <w:rsid w:val="00681B42"/>
    <w:rsid w:val="0068493A"/>
    <w:rsid w:val="00690873"/>
    <w:rsid w:val="00690ACC"/>
    <w:rsid w:val="00691DF2"/>
    <w:rsid w:val="00693058"/>
    <w:rsid w:val="00694DC6"/>
    <w:rsid w:val="00694F59"/>
    <w:rsid w:val="00697DC6"/>
    <w:rsid w:val="006A35AE"/>
    <w:rsid w:val="006A402D"/>
    <w:rsid w:val="006A6DF9"/>
    <w:rsid w:val="006B0418"/>
    <w:rsid w:val="006B0ADC"/>
    <w:rsid w:val="006B10C9"/>
    <w:rsid w:val="006B16DB"/>
    <w:rsid w:val="006B293A"/>
    <w:rsid w:val="006B6F91"/>
    <w:rsid w:val="006C37B9"/>
    <w:rsid w:val="006C482E"/>
    <w:rsid w:val="006D1A47"/>
    <w:rsid w:val="006D50E8"/>
    <w:rsid w:val="006E267E"/>
    <w:rsid w:val="006E469C"/>
    <w:rsid w:val="006E4D10"/>
    <w:rsid w:val="006E58C2"/>
    <w:rsid w:val="006E643A"/>
    <w:rsid w:val="006E765C"/>
    <w:rsid w:val="006F0936"/>
    <w:rsid w:val="006F453E"/>
    <w:rsid w:val="006F47C1"/>
    <w:rsid w:val="006F5414"/>
    <w:rsid w:val="00702245"/>
    <w:rsid w:val="00702334"/>
    <w:rsid w:val="00702987"/>
    <w:rsid w:val="00704E2E"/>
    <w:rsid w:val="00704E66"/>
    <w:rsid w:val="00705977"/>
    <w:rsid w:val="00706AF3"/>
    <w:rsid w:val="00706C0D"/>
    <w:rsid w:val="007136C7"/>
    <w:rsid w:val="00715730"/>
    <w:rsid w:val="007209D9"/>
    <w:rsid w:val="00721C3D"/>
    <w:rsid w:val="00721DB2"/>
    <w:rsid w:val="00723860"/>
    <w:rsid w:val="0072444F"/>
    <w:rsid w:val="0072470A"/>
    <w:rsid w:val="00730090"/>
    <w:rsid w:val="00731534"/>
    <w:rsid w:val="00736E09"/>
    <w:rsid w:val="00740192"/>
    <w:rsid w:val="0074104F"/>
    <w:rsid w:val="00744686"/>
    <w:rsid w:val="00744888"/>
    <w:rsid w:val="00747523"/>
    <w:rsid w:val="007537D9"/>
    <w:rsid w:val="0076159C"/>
    <w:rsid w:val="007621DC"/>
    <w:rsid w:val="00763F87"/>
    <w:rsid w:val="0077228E"/>
    <w:rsid w:val="007725D2"/>
    <w:rsid w:val="00777705"/>
    <w:rsid w:val="007778C7"/>
    <w:rsid w:val="00777983"/>
    <w:rsid w:val="00781360"/>
    <w:rsid w:val="007849EB"/>
    <w:rsid w:val="00794BC3"/>
    <w:rsid w:val="00795463"/>
    <w:rsid w:val="007954C5"/>
    <w:rsid w:val="007A5526"/>
    <w:rsid w:val="007A692D"/>
    <w:rsid w:val="007B0AD1"/>
    <w:rsid w:val="007B149F"/>
    <w:rsid w:val="007B1769"/>
    <w:rsid w:val="007B3485"/>
    <w:rsid w:val="007B45A0"/>
    <w:rsid w:val="007C1B71"/>
    <w:rsid w:val="007C33B6"/>
    <w:rsid w:val="007C5A9A"/>
    <w:rsid w:val="007C6969"/>
    <w:rsid w:val="007C6EF4"/>
    <w:rsid w:val="007C72FE"/>
    <w:rsid w:val="007D0702"/>
    <w:rsid w:val="007D0ABF"/>
    <w:rsid w:val="007D5ECB"/>
    <w:rsid w:val="007E0D49"/>
    <w:rsid w:val="007E360A"/>
    <w:rsid w:val="007E61C3"/>
    <w:rsid w:val="007F1B6F"/>
    <w:rsid w:val="007F30F8"/>
    <w:rsid w:val="007F360F"/>
    <w:rsid w:val="007F4A0A"/>
    <w:rsid w:val="007F4F46"/>
    <w:rsid w:val="007F53FB"/>
    <w:rsid w:val="007F75DE"/>
    <w:rsid w:val="00804D06"/>
    <w:rsid w:val="0081235E"/>
    <w:rsid w:val="00815F67"/>
    <w:rsid w:val="008338AA"/>
    <w:rsid w:val="008348B7"/>
    <w:rsid w:val="00837DE8"/>
    <w:rsid w:val="0084346B"/>
    <w:rsid w:val="008451D6"/>
    <w:rsid w:val="00845A67"/>
    <w:rsid w:val="00845B41"/>
    <w:rsid w:val="00851CFD"/>
    <w:rsid w:val="00853623"/>
    <w:rsid w:val="008555BB"/>
    <w:rsid w:val="00857D48"/>
    <w:rsid w:val="00860A41"/>
    <w:rsid w:val="0086113E"/>
    <w:rsid w:val="00861949"/>
    <w:rsid w:val="008628C0"/>
    <w:rsid w:val="00864669"/>
    <w:rsid w:val="008703A6"/>
    <w:rsid w:val="00874B37"/>
    <w:rsid w:val="00877EB7"/>
    <w:rsid w:val="008845EF"/>
    <w:rsid w:val="008862D3"/>
    <w:rsid w:val="0088712F"/>
    <w:rsid w:val="00893D2E"/>
    <w:rsid w:val="00893ECC"/>
    <w:rsid w:val="008A0898"/>
    <w:rsid w:val="008A3AC1"/>
    <w:rsid w:val="008A6227"/>
    <w:rsid w:val="008A76D2"/>
    <w:rsid w:val="008B0046"/>
    <w:rsid w:val="008B351A"/>
    <w:rsid w:val="008B479F"/>
    <w:rsid w:val="008B700E"/>
    <w:rsid w:val="008B7761"/>
    <w:rsid w:val="008C0B84"/>
    <w:rsid w:val="008C1398"/>
    <w:rsid w:val="008C1421"/>
    <w:rsid w:val="008C22C2"/>
    <w:rsid w:val="008C6059"/>
    <w:rsid w:val="008C6564"/>
    <w:rsid w:val="008C6F71"/>
    <w:rsid w:val="008D0BE0"/>
    <w:rsid w:val="008D1654"/>
    <w:rsid w:val="008D4253"/>
    <w:rsid w:val="008D4652"/>
    <w:rsid w:val="008D7CCC"/>
    <w:rsid w:val="008E03C7"/>
    <w:rsid w:val="008E435E"/>
    <w:rsid w:val="008E70A6"/>
    <w:rsid w:val="008F103F"/>
    <w:rsid w:val="008F1F4A"/>
    <w:rsid w:val="008F3C41"/>
    <w:rsid w:val="008F4F60"/>
    <w:rsid w:val="008F5A62"/>
    <w:rsid w:val="008F7C13"/>
    <w:rsid w:val="00904260"/>
    <w:rsid w:val="009045FB"/>
    <w:rsid w:val="00905A7A"/>
    <w:rsid w:val="00906FBA"/>
    <w:rsid w:val="00910982"/>
    <w:rsid w:val="0091208D"/>
    <w:rsid w:val="009147B8"/>
    <w:rsid w:val="00914B9C"/>
    <w:rsid w:val="00915701"/>
    <w:rsid w:val="00915A50"/>
    <w:rsid w:val="00917476"/>
    <w:rsid w:val="009272F7"/>
    <w:rsid w:val="00927F96"/>
    <w:rsid w:val="00931CCC"/>
    <w:rsid w:val="00934323"/>
    <w:rsid w:val="009366DA"/>
    <w:rsid w:val="00942070"/>
    <w:rsid w:val="0094395F"/>
    <w:rsid w:val="00943F07"/>
    <w:rsid w:val="009445F9"/>
    <w:rsid w:val="00944D81"/>
    <w:rsid w:val="00950952"/>
    <w:rsid w:val="009514A3"/>
    <w:rsid w:val="009522CF"/>
    <w:rsid w:val="00955252"/>
    <w:rsid w:val="00955514"/>
    <w:rsid w:val="009556BF"/>
    <w:rsid w:val="0095757C"/>
    <w:rsid w:val="0096097A"/>
    <w:rsid w:val="00965DAE"/>
    <w:rsid w:val="009661DA"/>
    <w:rsid w:val="009675AA"/>
    <w:rsid w:val="0097142F"/>
    <w:rsid w:val="009734EC"/>
    <w:rsid w:val="00973638"/>
    <w:rsid w:val="00973671"/>
    <w:rsid w:val="00974F6D"/>
    <w:rsid w:val="009763AF"/>
    <w:rsid w:val="00983691"/>
    <w:rsid w:val="00984C6D"/>
    <w:rsid w:val="009912D8"/>
    <w:rsid w:val="00993EE3"/>
    <w:rsid w:val="009958D7"/>
    <w:rsid w:val="009A0473"/>
    <w:rsid w:val="009A1856"/>
    <w:rsid w:val="009A5355"/>
    <w:rsid w:val="009B01A9"/>
    <w:rsid w:val="009B268B"/>
    <w:rsid w:val="009C083C"/>
    <w:rsid w:val="009C2C47"/>
    <w:rsid w:val="009C47C5"/>
    <w:rsid w:val="009C4EEF"/>
    <w:rsid w:val="009D0850"/>
    <w:rsid w:val="009D45EA"/>
    <w:rsid w:val="009D5145"/>
    <w:rsid w:val="009E134A"/>
    <w:rsid w:val="009E334F"/>
    <w:rsid w:val="009E337A"/>
    <w:rsid w:val="009E438C"/>
    <w:rsid w:val="009E720D"/>
    <w:rsid w:val="009E7E4E"/>
    <w:rsid w:val="009F0545"/>
    <w:rsid w:val="009F3F20"/>
    <w:rsid w:val="009F6182"/>
    <w:rsid w:val="009F6692"/>
    <w:rsid w:val="00A02209"/>
    <w:rsid w:val="00A03EF2"/>
    <w:rsid w:val="00A05799"/>
    <w:rsid w:val="00A06D5F"/>
    <w:rsid w:val="00A11DF1"/>
    <w:rsid w:val="00A11E06"/>
    <w:rsid w:val="00A1247A"/>
    <w:rsid w:val="00A13FAA"/>
    <w:rsid w:val="00A2044F"/>
    <w:rsid w:val="00A2246F"/>
    <w:rsid w:val="00A23287"/>
    <w:rsid w:val="00A2433E"/>
    <w:rsid w:val="00A266E4"/>
    <w:rsid w:val="00A310F7"/>
    <w:rsid w:val="00A32938"/>
    <w:rsid w:val="00A365DC"/>
    <w:rsid w:val="00A44A3E"/>
    <w:rsid w:val="00A44C4F"/>
    <w:rsid w:val="00A4745C"/>
    <w:rsid w:val="00A51BFE"/>
    <w:rsid w:val="00A51CEC"/>
    <w:rsid w:val="00A54115"/>
    <w:rsid w:val="00A54950"/>
    <w:rsid w:val="00A54FF3"/>
    <w:rsid w:val="00A5535B"/>
    <w:rsid w:val="00A6066A"/>
    <w:rsid w:val="00A612F9"/>
    <w:rsid w:val="00A636E0"/>
    <w:rsid w:val="00A73682"/>
    <w:rsid w:val="00A74380"/>
    <w:rsid w:val="00A77FA7"/>
    <w:rsid w:val="00A82A53"/>
    <w:rsid w:val="00A84511"/>
    <w:rsid w:val="00A93682"/>
    <w:rsid w:val="00A94B25"/>
    <w:rsid w:val="00AA052C"/>
    <w:rsid w:val="00AA071F"/>
    <w:rsid w:val="00AA2C44"/>
    <w:rsid w:val="00AA585D"/>
    <w:rsid w:val="00AA7D90"/>
    <w:rsid w:val="00AA7F2E"/>
    <w:rsid w:val="00AB5A65"/>
    <w:rsid w:val="00AB67AF"/>
    <w:rsid w:val="00AB6FC7"/>
    <w:rsid w:val="00AC0DE5"/>
    <w:rsid w:val="00AC20EB"/>
    <w:rsid w:val="00AC54F5"/>
    <w:rsid w:val="00AD0053"/>
    <w:rsid w:val="00AD1E5C"/>
    <w:rsid w:val="00AD1F2A"/>
    <w:rsid w:val="00AD4A5A"/>
    <w:rsid w:val="00AD5589"/>
    <w:rsid w:val="00AE115A"/>
    <w:rsid w:val="00AE5188"/>
    <w:rsid w:val="00AF56DD"/>
    <w:rsid w:val="00AF76DC"/>
    <w:rsid w:val="00B01C86"/>
    <w:rsid w:val="00B06039"/>
    <w:rsid w:val="00B07B98"/>
    <w:rsid w:val="00B07D23"/>
    <w:rsid w:val="00B07E76"/>
    <w:rsid w:val="00B11641"/>
    <w:rsid w:val="00B133C3"/>
    <w:rsid w:val="00B17E47"/>
    <w:rsid w:val="00B22C3C"/>
    <w:rsid w:val="00B2373D"/>
    <w:rsid w:val="00B237BC"/>
    <w:rsid w:val="00B249D6"/>
    <w:rsid w:val="00B26650"/>
    <w:rsid w:val="00B26CCA"/>
    <w:rsid w:val="00B26DA5"/>
    <w:rsid w:val="00B27DB7"/>
    <w:rsid w:val="00B35DE1"/>
    <w:rsid w:val="00B44268"/>
    <w:rsid w:val="00B460D4"/>
    <w:rsid w:val="00B467B0"/>
    <w:rsid w:val="00B50557"/>
    <w:rsid w:val="00B5083C"/>
    <w:rsid w:val="00B50CB7"/>
    <w:rsid w:val="00B535B5"/>
    <w:rsid w:val="00B54D63"/>
    <w:rsid w:val="00B55A57"/>
    <w:rsid w:val="00B57799"/>
    <w:rsid w:val="00B617A9"/>
    <w:rsid w:val="00B631D3"/>
    <w:rsid w:val="00B6445B"/>
    <w:rsid w:val="00B64E23"/>
    <w:rsid w:val="00B65E5F"/>
    <w:rsid w:val="00B70A7E"/>
    <w:rsid w:val="00B7196D"/>
    <w:rsid w:val="00B73280"/>
    <w:rsid w:val="00B76F00"/>
    <w:rsid w:val="00B772FF"/>
    <w:rsid w:val="00B83D78"/>
    <w:rsid w:val="00B8549D"/>
    <w:rsid w:val="00B93D4C"/>
    <w:rsid w:val="00B95B5B"/>
    <w:rsid w:val="00B962DC"/>
    <w:rsid w:val="00B9732E"/>
    <w:rsid w:val="00BA35E4"/>
    <w:rsid w:val="00BA4191"/>
    <w:rsid w:val="00BA68CD"/>
    <w:rsid w:val="00BA785D"/>
    <w:rsid w:val="00BA7E6A"/>
    <w:rsid w:val="00BB08D9"/>
    <w:rsid w:val="00BB5428"/>
    <w:rsid w:val="00BB586D"/>
    <w:rsid w:val="00BB7210"/>
    <w:rsid w:val="00BC2AFA"/>
    <w:rsid w:val="00BC2BB6"/>
    <w:rsid w:val="00BC3249"/>
    <w:rsid w:val="00BC362C"/>
    <w:rsid w:val="00BD6F24"/>
    <w:rsid w:val="00BD7BFB"/>
    <w:rsid w:val="00BE144F"/>
    <w:rsid w:val="00BE4EB4"/>
    <w:rsid w:val="00BE6773"/>
    <w:rsid w:val="00BF1400"/>
    <w:rsid w:val="00BF14F1"/>
    <w:rsid w:val="00BF31F0"/>
    <w:rsid w:val="00C0113F"/>
    <w:rsid w:val="00C022D1"/>
    <w:rsid w:val="00C03591"/>
    <w:rsid w:val="00C0584C"/>
    <w:rsid w:val="00C10881"/>
    <w:rsid w:val="00C11D5C"/>
    <w:rsid w:val="00C1258B"/>
    <w:rsid w:val="00C1450B"/>
    <w:rsid w:val="00C14790"/>
    <w:rsid w:val="00C179C9"/>
    <w:rsid w:val="00C21196"/>
    <w:rsid w:val="00C237D4"/>
    <w:rsid w:val="00C25251"/>
    <w:rsid w:val="00C30562"/>
    <w:rsid w:val="00C325BF"/>
    <w:rsid w:val="00C34BA6"/>
    <w:rsid w:val="00C37617"/>
    <w:rsid w:val="00C472DD"/>
    <w:rsid w:val="00C50450"/>
    <w:rsid w:val="00C50628"/>
    <w:rsid w:val="00C51433"/>
    <w:rsid w:val="00C52A37"/>
    <w:rsid w:val="00C54689"/>
    <w:rsid w:val="00C55722"/>
    <w:rsid w:val="00C56AEF"/>
    <w:rsid w:val="00C577FA"/>
    <w:rsid w:val="00C60495"/>
    <w:rsid w:val="00C71599"/>
    <w:rsid w:val="00C71FDE"/>
    <w:rsid w:val="00C724EE"/>
    <w:rsid w:val="00C72BE5"/>
    <w:rsid w:val="00C75402"/>
    <w:rsid w:val="00C76EA3"/>
    <w:rsid w:val="00C80478"/>
    <w:rsid w:val="00C82A90"/>
    <w:rsid w:val="00C83188"/>
    <w:rsid w:val="00C83A3C"/>
    <w:rsid w:val="00C86088"/>
    <w:rsid w:val="00C97488"/>
    <w:rsid w:val="00CA0278"/>
    <w:rsid w:val="00CA237B"/>
    <w:rsid w:val="00CA290D"/>
    <w:rsid w:val="00CA4554"/>
    <w:rsid w:val="00CA6267"/>
    <w:rsid w:val="00CA76C0"/>
    <w:rsid w:val="00CB2253"/>
    <w:rsid w:val="00CB321E"/>
    <w:rsid w:val="00CB47F4"/>
    <w:rsid w:val="00CB6301"/>
    <w:rsid w:val="00CB7F4F"/>
    <w:rsid w:val="00CC11E3"/>
    <w:rsid w:val="00CC1208"/>
    <w:rsid w:val="00CC255D"/>
    <w:rsid w:val="00CC422D"/>
    <w:rsid w:val="00CD2756"/>
    <w:rsid w:val="00CD30E9"/>
    <w:rsid w:val="00CD41CE"/>
    <w:rsid w:val="00CD444B"/>
    <w:rsid w:val="00CE370C"/>
    <w:rsid w:val="00CE59F3"/>
    <w:rsid w:val="00CF1B14"/>
    <w:rsid w:val="00CF6C91"/>
    <w:rsid w:val="00D019BA"/>
    <w:rsid w:val="00D16ACD"/>
    <w:rsid w:val="00D23EB5"/>
    <w:rsid w:val="00D248CD"/>
    <w:rsid w:val="00D24B54"/>
    <w:rsid w:val="00D25F20"/>
    <w:rsid w:val="00D27F87"/>
    <w:rsid w:val="00D310D9"/>
    <w:rsid w:val="00D31391"/>
    <w:rsid w:val="00D31938"/>
    <w:rsid w:val="00D41BCE"/>
    <w:rsid w:val="00D41C37"/>
    <w:rsid w:val="00D41DFD"/>
    <w:rsid w:val="00D427E3"/>
    <w:rsid w:val="00D44120"/>
    <w:rsid w:val="00D47791"/>
    <w:rsid w:val="00D479C7"/>
    <w:rsid w:val="00D515AE"/>
    <w:rsid w:val="00D517AC"/>
    <w:rsid w:val="00D52723"/>
    <w:rsid w:val="00D53345"/>
    <w:rsid w:val="00D53383"/>
    <w:rsid w:val="00D5382D"/>
    <w:rsid w:val="00D540AF"/>
    <w:rsid w:val="00D562F6"/>
    <w:rsid w:val="00D5703C"/>
    <w:rsid w:val="00D620FC"/>
    <w:rsid w:val="00D6448D"/>
    <w:rsid w:val="00D6691F"/>
    <w:rsid w:val="00D711C4"/>
    <w:rsid w:val="00D7157F"/>
    <w:rsid w:val="00D71FE3"/>
    <w:rsid w:val="00D73017"/>
    <w:rsid w:val="00D82260"/>
    <w:rsid w:val="00D8366F"/>
    <w:rsid w:val="00D83E06"/>
    <w:rsid w:val="00D856DD"/>
    <w:rsid w:val="00D859DD"/>
    <w:rsid w:val="00D85BB6"/>
    <w:rsid w:val="00D86E14"/>
    <w:rsid w:val="00D90138"/>
    <w:rsid w:val="00D97813"/>
    <w:rsid w:val="00DA1854"/>
    <w:rsid w:val="00DA2E18"/>
    <w:rsid w:val="00DA4FC8"/>
    <w:rsid w:val="00DB0ED9"/>
    <w:rsid w:val="00DB6F07"/>
    <w:rsid w:val="00DC0025"/>
    <w:rsid w:val="00DC1B74"/>
    <w:rsid w:val="00DC37E6"/>
    <w:rsid w:val="00DD0D03"/>
    <w:rsid w:val="00DD5817"/>
    <w:rsid w:val="00DE0F86"/>
    <w:rsid w:val="00DE0FDA"/>
    <w:rsid w:val="00DE2F12"/>
    <w:rsid w:val="00DE4DB0"/>
    <w:rsid w:val="00DE5639"/>
    <w:rsid w:val="00DE7621"/>
    <w:rsid w:val="00DF25F2"/>
    <w:rsid w:val="00E02723"/>
    <w:rsid w:val="00E044DA"/>
    <w:rsid w:val="00E102FC"/>
    <w:rsid w:val="00E11265"/>
    <w:rsid w:val="00E1275E"/>
    <w:rsid w:val="00E169BC"/>
    <w:rsid w:val="00E20103"/>
    <w:rsid w:val="00E22A4A"/>
    <w:rsid w:val="00E24C83"/>
    <w:rsid w:val="00E41F31"/>
    <w:rsid w:val="00E4212D"/>
    <w:rsid w:val="00E4735C"/>
    <w:rsid w:val="00E5347D"/>
    <w:rsid w:val="00E53E12"/>
    <w:rsid w:val="00E54691"/>
    <w:rsid w:val="00E56BCB"/>
    <w:rsid w:val="00E56BDC"/>
    <w:rsid w:val="00E5750F"/>
    <w:rsid w:val="00E6003F"/>
    <w:rsid w:val="00E60C13"/>
    <w:rsid w:val="00E60E5C"/>
    <w:rsid w:val="00E6236D"/>
    <w:rsid w:val="00E63265"/>
    <w:rsid w:val="00E63547"/>
    <w:rsid w:val="00E65F99"/>
    <w:rsid w:val="00E70D6A"/>
    <w:rsid w:val="00E7462A"/>
    <w:rsid w:val="00E74BBA"/>
    <w:rsid w:val="00E74FE0"/>
    <w:rsid w:val="00E80920"/>
    <w:rsid w:val="00E839D1"/>
    <w:rsid w:val="00E86658"/>
    <w:rsid w:val="00E92B47"/>
    <w:rsid w:val="00E957E9"/>
    <w:rsid w:val="00E95E27"/>
    <w:rsid w:val="00E95EDD"/>
    <w:rsid w:val="00EA2AFA"/>
    <w:rsid w:val="00EA2F78"/>
    <w:rsid w:val="00EB0ECB"/>
    <w:rsid w:val="00EB4003"/>
    <w:rsid w:val="00EB426B"/>
    <w:rsid w:val="00EB4461"/>
    <w:rsid w:val="00EB493F"/>
    <w:rsid w:val="00EC0AED"/>
    <w:rsid w:val="00EC14E3"/>
    <w:rsid w:val="00EC472F"/>
    <w:rsid w:val="00ED1E67"/>
    <w:rsid w:val="00ED2BE4"/>
    <w:rsid w:val="00ED32F0"/>
    <w:rsid w:val="00ED41B7"/>
    <w:rsid w:val="00ED585D"/>
    <w:rsid w:val="00ED72EE"/>
    <w:rsid w:val="00EE1622"/>
    <w:rsid w:val="00EF46A7"/>
    <w:rsid w:val="00EF4D75"/>
    <w:rsid w:val="00EF5270"/>
    <w:rsid w:val="00EF542F"/>
    <w:rsid w:val="00F00A32"/>
    <w:rsid w:val="00F02F6F"/>
    <w:rsid w:val="00F051D6"/>
    <w:rsid w:val="00F051E1"/>
    <w:rsid w:val="00F07BD4"/>
    <w:rsid w:val="00F1136B"/>
    <w:rsid w:val="00F11592"/>
    <w:rsid w:val="00F13532"/>
    <w:rsid w:val="00F208E7"/>
    <w:rsid w:val="00F22B64"/>
    <w:rsid w:val="00F23606"/>
    <w:rsid w:val="00F25862"/>
    <w:rsid w:val="00F263B5"/>
    <w:rsid w:val="00F26612"/>
    <w:rsid w:val="00F26FB4"/>
    <w:rsid w:val="00F3057C"/>
    <w:rsid w:val="00F31AB0"/>
    <w:rsid w:val="00F34C22"/>
    <w:rsid w:val="00F358A5"/>
    <w:rsid w:val="00F37730"/>
    <w:rsid w:val="00F51754"/>
    <w:rsid w:val="00F55A53"/>
    <w:rsid w:val="00F63F72"/>
    <w:rsid w:val="00F64E77"/>
    <w:rsid w:val="00F65990"/>
    <w:rsid w:val="00F72139"/>
    <w:rsid w:val="00F72A36"/>
    <w:rsid w:val="00F731AE"/>
    <w:rsid w:val="00F74BE0"/>
    <w:rsid w:val="00F759DF"/>
    <w:rsid w:val="00F77277"/>
    <w:rsid w:val="00F80FEC"/>
    <w:rsid w:val="00F81404"/>
    <w:rsid w:val="00F821C3"/>
    <w:rsid w:val="00F827EA"/>
    <w:rsid w:val="00F83C89"/>
    <w:rsid w:val="00F84C55"/>
    <w:rsid w:val="00F85FF8"/>
    <w:rsid w:val="00F8784C"/>
    <w:rsid w:val="00F91BF4"/>
    <w:rsid w:val="00F92935"/>
    <w:rsid w:val="00F92BDE"/>
    <w:rsid w:val="00F93345"/>
    <w:rsid w:val="00F934B2"/>
    <w:rsid w:val="00F97E45"/>
    <w:rsid w:val="00FA06F0"/>
    <w:rsid w:val="00FA0E5C"/>
    <w:rsid w:val="00FA1241"/>
    <w:rsid w:val="00FA4A15"/>
    <w:rsid w:val="00FA7C00"/>
    <w:rsid w:val="00FB2D7F"/>
    <w:rsid w:val="00FB6667"/>
    <w:rsid w:val="00FC43E9"/>
    <w:rsid w:val="00FC4B5B"/>
    <w:rsid w:val="00FD0F10"/>
    <w:rsid w:val="00FD45EF"/>
    <w:rsid w:val="00FE05E8"/>
    <w:rsid w:val="00FE0D4A"/>
    <w:rsid w:val="00FE312E"/>
    <w:rsid w:val="00FE7F9B"/>
    <w:rsid w:val="00FF32B2"/>
    <w:rsid w:val="00FF354D"/>
    <w:rsid w:val="00FF6A7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9BD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2246F"/>
  </w:style>
  <w:style w:type="paragraph" w:styleId="Nagwek1">
    <w:name w:val="heading 1"/>
    <w:basedOn w:val="Normalny"/>
    <w:next w:val="Normalny"/>
    <w:link w:val="Nagwek1Znak"/>
    <w:uiPriority w:val="9"/>
    <w:qFormat/>
    <w:rsid w:val="00346F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8E435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link w:val="Nagwek3Znak"/>
    <w:uiPriority w:val="9"/>
    <w:qFormat/>
    <w:rsid w:val="00643B00"/>
    <w:pPr>
      <w:spacing w:before="100" w:beforeAutospacing="1" w:after="100" w:afterAutospacing="1" w:line="240" w:lineRule="auto"/>
      <w:outlineLvl w:val="2"/>
    </w:pPr>
    <w:rPr>
      <w:rFonts w:ascii="Verdana" w:eastAsia="Times New Roman" w:hAnsi="Verdana" w:cs="Times New Roman"/>
      <w:b/>
      <w:bCs/>
      <w:caps/>
      <w:sz w:val="29"/>
      <w:szCs w:val="29"/>
      <w:lang w:eastAsia="pl-PL"/>
    </w:rPr>
  </w:style>
  <w:style w:type="paragraph" w:styleId="Nagwek4">
    <w:name w:val="heading 4"/>
    <w:basedOn w:val="Normalny"/>
    <w:link w:val="Nagwek4Znak"/>
    <w:uiPriority w:val="9"/>
    <w:qFormat/>
    <w:rsid w:val="00643B00"/>
    <w:pPr>
      <w:spacing w:before="100" w:beforeAutospacing="1" w:after="100" w:afterAutospacing="1" w:line="240" w:lineRule="auto"/>
      <w:outlineLvl w:val="3"/>
    </w:pPr>
    <w:rPr>
      <w:rFonts w:ascii="Helvetica" w:eastAsia="Times New Roman" w:hAnsi="Helvetica" w:cs="Helvetica"/>
      <w:b/>
      <w:bCs/>
      <w:caps/>
      <w:sz w:val="29"/>
      <w:szCs w:val="29"/>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C54689"/>
    <w:pPr>
      <w:ind w:left="720"/>
      <w:contextualSpacing/>
    </w:pPr>
  </w:style>
  <w:style w:type="character" w:styleId="Hipercze">
    <w:name w:val="Hyperlink"/>
    <w:basedOn w:val="Domylnaczcionkaakapitu"/>
    <w:uiPriority w:val="99"/>
    <w:unhideWhenUsed/>
    <w:rsid w:val="00A06D5F"/>
    <w:rPr>
      <w:color w:val="0000FF" w:themeColor="hyperlink"/>
      <w:u w:val="single"/>
    </w:rPr>
  </w:style>
  <w:style w:type="paragraph" w:styleId="Tekstprzypisudolnego">
    <w:name w:val="footnote text"/>
    <w:basedOn w:val="Normalny"/>
    <w:link w:val="TekstprzypisudolnegoZnak"/>
    <w:uiPriority w:val="99"/>
    <w:unhideWhenUsed/>
    <w:rsid w:val="00F7727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77277"/>
    <w:rPr>
      <w:sz w:val="20"/>
      <w:szCs w:val="20"/>
    </w:rPr>
  </w:style>
  <w:style w:type="character" w:styleId="Odwoanieprzypisudolnego">
    <w:name w:val="footnote reference"/>
    <w:basedOn w:val="Domylnaczcionkaakapitu"/>
    <w:uiPriority w:val="99"/>
    <w:semiHidden/>
    <w:unhideWhenUsed/>
    <w:rsid w:val="00F77277"/>
    <w:rPr>
      <w:vertAlign w:val="superscript"/>
    </w:rPr>
  </w:style>
  <w:style w:type="table" w:styleId="Tabela-Siatka">
    <w:name w:val="Table Grid"/>
    <w:basedOn w:val="Standardowy"/>
    <w:uiPriority w:val="59"/>
    <w:rsid w:val="00544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A51BF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51BFE"/>
  </w:style>
  <w:style w:type="paragraph" w:styleId="Stopka">
    <w:name w:val="footer"/>
    <w:basedOn w:val="Normalny"/>
    <w:link w:val="StopkaZnak"/>
    <w:uiPriority w:val="99"/>
    <w:unhideWhenUsed/>
    <w:rsid w:val="00A51BF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51BFE"/>
  </w:style>
  <w:style w:type="paragraph" w:styleId="NormalnyWeb">
    <w:name w:val="Normal (Web)"/>
    <w:basedOn w:val="Normalny"/>
    <w:uiPriority w:val="99"/>
    <w:unhideWhenUsed/>
    <w:rsid w:val="00A51BF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51BFE"/>
    <w:rPr>
      <w:b/>
      <w:bCs/>
    </w:rPr>
  </w:style>
  <w:style w:type="character" w:customStyle="1" w:styleId="Nagwek1Znak">
    <w:name w:val="Nagłówek 1 Znak"/>
    <w:basedOn w:val="Domylnaczcionkaakapitu"/>
    <w:link w:val="Nagwek1"/>
    <w:uiPriority w:val="9"/>
    <w:rsid w:val="00346FEF"/>
    <w:rPr>
      <w:rFonts w:asciiTheme="majorHAnsi" w:eastAsiaTheme="majorEastAsia" w:hAnsiTheme="majorHAnsi" w:cstheme="majorBidi"/>
      <w:b/>
      <w:bCs/>
      <w:color w:val="365F91" w:themeColor="accent1" w:themeShade="BF"/>
      <w:sz w:val="28"/>
      <w:szCs w:val="28"/>
    </w:rPr>
  </w:style>
  <w:style w:type="character" w:styleId="Odwoaniedokomentarza">
    <w:name w:val="annotation reference"/>
    <w:basedOn w:val="Domylnaczcionkaakapitu"/>
    <w:uiPriority w:val="99"/>
    <w:semiHidden/>
    <w:unhideWhenUsed/>
    <w:rsid w:val="009D5145"/>
    <w:rPr>
      <w:sz w:val="16"/>
      <w:szCs w:val="16"/>
    </w:rPr>
  </w:style>
  <w:style w:type="paragraph" w:styleId="Tekstkomentarza">
    <w:name w:val="annotation text"/>
    <w:basedOn w:val="Normalny"/>
    <w:link w:val="TekstkomentarzaZnak"/>
    <w:uiPriority w:val="99"/>
    <w:semiHidden/>
    <w:unhideWhenUsed/>
    <w:rsid w:val="009D514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D5145"/>
    <w:rPr>
      <w:sz w:val="20"/>
      <w:szCs w:val="20"/>
    </w:rPr>
  </w:style>
  <w:style w:type="paragraph" w:styleId="Tematkomentarza">
    <w:name w:val="annotation subject"/>
    <w:basedOn w:val="Tekstkomentarza"/>
    <w:next w:val="Tekstkomentarza"/>
    <w:link w:val="TematkomentarzaZnak"/>
    <w:uiPriority w:val="99"/>
    <w:semiHidden/>
    <w:unhideWhenUsed/>
    <w:rsid w:val="009D5145"/>
    <w:rPr>
      <w:b/>
      <w:bCs/>
    </w:rPr>
  </w:style>
  <w:style w:type="character" w:customStyle="1" w:styleId="TematkomentarzaZnak">
    <w:name w:val="Temat komentarza Znak"/>
    <w:basedOn w:val="TekstkomentarzaZnak"/>
    <w:link w:val="Tematkomentarza"/>
    <w:uiPriority w:val="99"/>
    <w:semiHidden/>
    <w:rsid w:val="009D5145"/>
    <w:rPr>
      <w:b/>
      <w:bCs/>
      <w:sz w:val="20"/>
      <w:szCs w:val="20"/>
    </w:rPr>
  </w:style>
  <w:style w:type="paragraph" w:styleId="Tekstdymka">
    <w:name w:val="Balloon Text"/>
    <w:basedOn w:val="Normalny"/>
    <w:link w:val="TekstdymkaZnak"/>
    <w:uiPriority w:val="99"/>
    <w:semiHidden/>
    <w:unhideWhenUsed/>
    <w:rsid w:val="009D514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D5145"/>
    <w:rPr>
      <w:rFonts w:ascii="Tahoma" w:hAnsi="Tahoma" w:cs="Tahoma"/>
      <w:sz w:val="16"/>
      <w:szCs w:val="16"/>
    </w:rPr>
  </w:style>
  <w:style w:type="paragraph" w:styleId="Tytu">
    <w:name w:val="Title"/>
    <w:basedOn w:val="Normalny"/>
    <w:next w:val="Normalny"/>
    <w:link w:val="TytuZnak"/>
    <w:uiPriority w:val="10"/>
    <w:qFormat/>
    <w:rsid w:val="001B237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1B237B"/>
    <w:rPr>
      <w:rFonts w:asciiTheme="majorHAnsi" w:eastAsiaTheme="majorEastAsia" w:hAnsiTheme="majorHAnsi" w:cstheme="majorBidi"/>
      <w:color w:val="17365D" w:themeColor="text2" w:themeShade="BF"/>
      <w:spacing w:val="5"/>
      <w:kern w:val="28"/>
      <w:sz w:val="52"/>
      <w:szCs w:val="52"/>
    </w:rPr>
  </w:style>
  <w:style w:type="paragraph" w:styleId="Spistreci1">
    <w:name w:val="toc 1"/>
    <w:basedOn w:val="Normalny"/>
    <w:next w:val="Normalny"/>
    <w:autoRedefine/>
    <w:uiPriority w:val="39"/>
    <w:unhideWhenUsed/>
    <w:rsid w:val="008D4652"/>
    <w:pPr>
      <w:tabs>
        <w:tab w:val="left" w:pos="440"/>
        <w:tab w:val="left" w:pos="8505"/>
        <w:tab w:val="right" w:pos="9062"/>
      </w:tabs>
      <w:spacing w:before="120" w:after="0"/>
      <w:ind w:left="426" w:hanging="426"/>
      <w:jc w:val="both"/>
    </w:pPr>
    <w:rPr>
      <w:rFonts w:asciiTheme="majorHAnsi" w:hAnsiTheme="majorHAnsi"/>
      <w:b/>
      <w:bCs/>
      <w:caps/>
      <w:sz w:val="24"/>
      <w:szCs w:val="24"/>
    </w:rPr>
  </w:style>
  <w:style w:type="paragraph" w:styleId="Spistreci2">
    <w:name w:val="toc 2"/>
    <w:basedOn w:val="Normalny"/>
    <w:next w:val="Normalny"/>
    <w:autoRedefine/>
    <w:uiPriority w:val="39"/>
    <w:unhideWhenUsed/>
    <w:rsid w:val="00B27DB7"/>
    <w:pPr>
      <w:spacing w:before="240" w:after="0"/>
    </w:pPr>
    <w:rPr>
      <w:b/>
      <w:bCs/>
      <w:sz w:val="20"/>
      <w:szCs w:val="20"/>
    </w:rPr>
  </w:style>
  <w:style w:type="paragraph" w:styleId="Spistreci3">
    <w:name w:val="toc 3"/>
    <w:basedOn w:val="Normalny"/>
    <w:next w:val="Normalny"/>
    <w:autoRedefine/>
    <w:uiPriority w:val="39"/>
    <w:unhideWhenUsed/>
    <w:rsid w:val="00B27DB7"/>
    <w:pPr>
      <w:spacing w:after="0"/>
      <w:ind w:left="220"/>
    </w:pPr>
    <w:rPr>
      <w:sz w:val="20"/>
      <w:szCs w:val="20"/>
    </w:rPr>
  </w:style>
  <w:style w:type="paragraph" w:styleId="Spistreci4">
    <w:name w:val="toc 4"/>
    <w:basedOn w:val="Normalny"/>
    <w:next w:val="Normalny"/>
    <w:autoRedefine/>
    <w:uiPriority w:val="39"/>
    <w:unhideWhenUsed/>
    <w:rsid w:val="00B27DB7"/>
    <w:pPr>
      <w:spacing w:after="0"/>
      <w:ind w:left="440"/>
    </w:pPr>
    <w:rPr>
      <w:sz w:val="20"/>
      <w:szCs w:val="20"/>
    </w:rPr>
  </w:style>
  <w:style w:type="paragraph" w:styleId="Spistreci5">
    <w:name w:val="toc 5"/>
    <w:basedOn w:val="Normalny"/>
    <w:next w:val="Normalny"/>
    <w:autoRedefine/>
    <w:uiPriority w:val="39"/>
    <w:unhideWhenUsed/>
    <w:rsid w:val="00B27DB7"/>
    <w:pPr>
      <w:spacing w:after="0"/>
      <w:ind w:left="660"/>
    </w:pPr>
    <w:rPr>
      <w:sz w:val="20"/>
      <w:szCs w:val="20"/>
    </w:rPr>
  </w:style>
  <w:style w:type="paragraph" w:styleId="Spistreci6">
    <w:name w:val="toc 6"/>
    <w:basedOn w:val="Normalny"/>
    <w:next w:val="Normalny"/>
    <w:autoRedefine/>
    <w:uiPriority w:val="39"/>
    <w:unhideWhenUsed/>
    <w:rsid w:val="00B27DB7"/>
    <w:pPr>
      <w:spacing w:after="0"/>
      <w:ind w:left="880"/>
    </w:pPr>
    <w:rPr>
      <w:sz w:val="20"/>
      <w:szCs w:val="20"/>
    </w:rPr>
  </w:style>
  <w:style w:type="paragraph" w:styleId="Spistreci7">
    <w:name w:val="toc 7"/>
    <w:basedOn w:val="Normalny"/>
    <w:next w:val="Normalny"/>
    <w:autoRedefine/>
    <w:uiPriority w:val="39"/>
    <w:unhideWhenUsed/>
    <w:rsid w:val="00B27DB7"/>
    <w:pPr>
      <w:spacing w:after="0"/>
      <w:ind w:left="1100"/>
    </w:pPr>
    <w:rPr>
      <w:sz w:val="20"/>
      <w:szCs w:val="20"/>
    </w:rPr>
  </w:style>
  <w:style w:type="paragraph" w:styleId="Spistreci8">
    <w:name w:val="toc 8"/>
    <w:basedOn w:val="Normalny"/>
    <w:next w:val="Normalny"/>
    <w:autoRedefine/>
    <w:uiPriority w:val="39"/>
    <w:unhideWhenUsed/>
    <w:rsid w:val="00B27DB7"/>
    <w:pPr>
      <w:spacing w:after="0"/>
      <w:ind w:left="1320"/>
    </w:pPr>
    <w:rPr>
      <w:sz w:val="20"/>
      <w:szCs w:val="20"/>
    </w:rPr>
  </w:style>
  <w:style w:type="paragraph" w:styleId="Spistreci9">
    <w:name w:val="toc 9"/>
    <w:basedOn w:val="Normalny"/>
    <w:next w:val="Normalny"/>
    <w:autoRedefine/>
    <w:uiPriority w:val="39"/>
    <w:unhideWhenUsed/>
    <w:rsid w:val="00B27DB7"/>
    <w:pPr>
      <w:spacing w:after="0"/>
      <w:ind w:left="1540"/>
    </w:pPr>
    <w:rPr>
      <w:sz w:val="20"/>
      <w:szCs w:val="20"/>
    </w:rPr>
  </w:style>
  <w:style w:type="paragraph" w:styleId="Tekstpodstawowywcity2">
    <w:name w:val="Body Text Indent 2"/>
    <w:basedOn w:val="Normalny"/>
    <w:link w:val="Tekstpodstawowywcity2Znak"/>
    <w:uiPriority w:val="99"/>
    <w:semiHidden/>
    <w:unhideWhenUsed/>
    <w:rsid w:val="00107568"/>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107568"/>
  </w:style>
  <w:style w:type="paragraph" w:customStyle="1" w:styleId="footnotedescription">
    <w:name w:val="footnote description"/>
    <w:next w:val="Normalny"/>
    <w:link w:val="footnotedescriptionChar"/>
    <w:hidden/>
    <w:rsid w:val="00107568"/>
    <w:pPr>
      <w:spacing w:after="66" w:line="265" w:lineRule="auto"/>
      <w:ind w:right="3"/>
      <w:jc w:val="both"/>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107568"/>
    <w:rPr>
      <w:rFonts w:ascii="Times New Roman" w:eastAsia="Times New Roman" w:hAnsi="Times New Roman" w:cs="Times New Roman"/>
      <w:color w:val="000000"/>
      <w:sz w:val="16"/>
      <w:lang w:eastAsia="pl-PL"/>
    </w:rPr>
  </w:style>
  <w:style w:type="character" w:customStyle="1" w:styleId="footnotemark">
    <w:name w:val="footnote mark"/>
    <w:hidden/>
    <w:rsid w:val="00107568"/>
    <w:rPr>
      <w:rFonts w:ascii="Times New Roman" w:eastAsia="Times New Roman" w:hAnsi="Times New Roman" w:cs="Times New Roman"/>
      <w:color w:val="000000"/>
      <w:sz w:val="16"/>
      <w:vertAlign w:val="superscript"/>
    </w:rPr>
  </w:style>
  <w:style w:type="paragraph" w:styleId="Tekstpodstawowy2">
    <w:name w:val="Body Text 2"/>
    <w:basedOn w:val="Normalny"/>
    <w:link w:val="Tekstpodstawowy2Znak"/>
    <w:uiPriority w:val="99"/>
    <w:unhideWhenUsed/>
    <w:rsid w:val="00107568"/>
    <w:pPr>
      <w:spacing w:after="120" w:line="480" w:lineRule="auto"/>
      <w:ind w:left="10" w:hanging="10"/>
      <w:jc w:val="both"/>
    </w:pPr>
    <w:rPr>
      <w:rFonts w:ascii="Times New Roman" w:eastAsia="Times New Roman" w:hAnsi="Times New Roman" w:cs="Times New Roman"/>
      <w:color w:val="000000"/>
      <w:sz w:val="24"/>
      <w:lang w:eastAsia="pl-PL"/>
    </w:rPr>
  </w:style>
  <w:style w:type="character" w:customStyle="1" w:styleId="Tekstpodstawowy2Znak">
    <w:name w:val="Tekst podstawowy 2 Znak"/>
    <w:basedOn w:val="Domylnaczcionkaakapitu"/>
    <w:link w:val="Tekstpodstawowy2"/>
    <w:uiPriority w:val="99"/>
    <w:rsid w:val="00107568"/>
    <w:rPr>
      <w:rFonts w:ascii="Times New Roman" w:eastAsia="Times New Roman" w:hAnsi="Times New Roman" w:cs="Times New Roman"/>
      <w:color w:val="000000"/>
      <w:sz w:val="24"/>
      <w:lang w:eastAsia="pl-PL"/>
    </w:rPr>
  </w:style>
  <w:style w:type="table" w:customStyle="1" w:styleId="Tabela-Siatka1">
    <w:name w:val="Tabela - Siatka1"/>
    <w:basedOn w:val="Standardowy"/>
    <w:next w:val="Tabela-Siatka"/>
    <w:uiPriority w:val="39"/>
    <w:rsid w:val="00DE4DB0"/>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FF32B2"/>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516C8C"/>
    <w:rPr>
      <w:color w:val="800080" w:themeColor="followedHyperlink"/>
      <w:u w:val="single"/>
    </w:rPr>
  </w:style>
  <w:style w:type="paragraph" w:styleId="Cytatintensywny">
    <w:name w:val="Intense Quote"/>
    <w:basedOn w:val="Normalny"/>
    <w:next w:val="Normalny"/>
    <w:link w:val="CytatintensywnyZnak"/>
    <w:uiPriority w:val="30"/>
    <w:qFormat/>
    <w:rsid w:val="00037BA8"/>
    <w:pPr>
      <w:pBdr>
        <w:bottom w:val="single" w:sz="4" w:space="4" w:color="4F81BD" w:themeColor="accent1"/>
      </w:pBdr>
      <w:spacing w:before="200" w:after="280"/>
      <w:ind w:left="936" w:right="936"/>
    </w:pPr>
    <w:rPr>
      <w:b/>
      <w:bCs/>
      <w:i/>
      <w:iCs/>
      <w:color w:val="4F81BD" w:themeColor="accent1"/>
    </w:rPr>
  </w:style>
  <w:style w:type="character" w:customStyle="1" w:styleId="CytatintensywnyZnak">
    <w:name w:val="Cytat intensywny Znak"/>
    <w:basedOn w:val="Domylnaczcionkaakapitu"/>
    <w:link w:val="Cytatintensywny"/>
    <w:uiPriority w:val="30"/>
    <w:rsid w:val="00037BA8"/>
    <w:rPr>
      <w:b/>
      <w:bCs/>
      <w:i/>
      <w:iCs/>
      <w:color w:val="4F81BD" w:themeColor="accent1"/>
    </w:rPr>
  </w:style>
  <w:style w:type="character" w:customStyle="1" w:styleId="Nierozpoznanawzmianka1">
    <w:name w:val="Nierozpoznana wzmianka1"/>
    <w:basedOn w:val="Domylnaczcionkaakapitu"/>
    <w:uiPriority w:val="99"/>
    <w:semiHidden/>
    <w:unhideWhenUsed/>
    <w:rsid w:val="00BA7E6A"/>
    <w:rPr>
      <w:color w:val="605E5C"/>
      <w:shd w:val="clear" w:color="auto" w:fill="E1DFDD"/>
    </w:rPr>
  </w:style>
  <w:style w:type="paragraph" w:styleId="Poprawka">
    <w:name w:val="Revision"/>
    <w:hidden/>
    <w:uiPriority w:val="99"/>
    <w:semiHidden/>
    <w:rsid w:val="001005FF"/>
    <w:pPr>
      <w:spacing w:after="0" w:line="240" w:lineRule="auto"/>
    </w:pPr>
  </w:style>
  <w:style w:type="character" w:customStyle="1" w:styleId="Nagwek2Znak">
    <w:name w:val="Nagłówek 2 Znak"/>
    <w:basedOn w:val="Domylnaczcionkaakapitu"/>
    <w:link w:val="Nagwek2"/>
    <w:uiPriority w:val="9"/>
    <w:rsid w:val="008E435E"/>
    <w:rPr>
      <w:rFonts w:asciiTheme="majorHAnsi" w:eastAsiaTheme="majorEastAsia" w:hAnsiTheme="majorHAnsi" w:cstheme="majorBidi"/>
      <w:color w:val="365F91" w:themeColor="accent1" w:themeShade="BF"/>
      <w:sz w:val="26"/>
      <w:szCs w:val="26"/>
    </w:rPr>
  </w:style>
  <w:style w:type="character" w:customStyle="1" w:styleId="Nagwek3Znak">
    <w:name w:val="Nagłówek 3 Znak"/>
    <w:basedOn w:val="Domylnaczcionkaakapitu"/>
    <w:link w:val="Nagwek3"/>
    <w:uiPriority w:val="9"/>
    <w:rsid w:val="00643B00"/>
    <w:rPr>
      <w:rFonts w:ascii="Verdana" w:eastAsia="Times New Roman" w:hAnsi="Verdana" w:cs="Times New Roman"/>
      <w:b/>
      <w:bCs/>
      <w:caps/>
      <w:sz w:val="29"/>
      <w:szCs w:val="29"/>
      <w:lang w:eastAsia="pl-PL"/>
    </w:rPr>
  </w:style>
  <w:style w:type="character" w:customStyle="1" w:styleId="Nagwek4Znak">
    <w:name w:val="Nagłówek 4 Znak"/>
    <w:basedOn w:val="Domylnaczcionkaakapitu"/>
    <w:link w:val="Nagwek4"/>
    <w:uiPriority w:val="9"/>
    <w:rsid w:val="00643B00"/>
    <w:rPr>
      <w:rFonts w:ascii="Helvetica" w:eastAsia="Times New Roman" w:hAnsi="Helvetica" w:cs="Helvetica"/>
      <w:b/>
      <w:bCs/>
      <w:caps/>
      <w:sz w:val="29"/>
      <w:szCs w:val="29"/>
      <w:lang w:eastAsia="pl-PL"/>
    </w:rPr>
  </w:style>
  <w:style w:type="numbering" w:customStyle="1" w:styleId="Bezlisty1">
    <w:name w:val="Bez listy1"/>
    <w:next w:val="Bezlisty"/>
    <w:uiPriority w:val="99"/>
    <w:semiHidden/>
    <w:unhideWhenUsed/>
    <w:rsid w:val="00643B00"/>
  </w:style>
  <w:style w:type="character" w:styleId="Uwydatnienie">
    <w:name w:val="Emphasis"/>
    <w:uiPriority w:val="20"/>
    <w:qFormat/>
    <w:rsid w:val="00643B00"/>
    <w:rPr>
      <w:i/>
      <w:iCs/>
    </w:rPr>
  </w:style>
  <w:style w:type="paragraph" w:customStyle="1" w:styleId="Default">
    <w:name w:val="Default"/>
    <w:rsid w:val="00643B0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Wyrnieniedelikatne">
    <w:name w:val="Subtle Emphasis"/>
    <w:uiPriority w:val="19"/>
    <w:qFormat/>
    <w:rsid w:val="00643B00"/>
    <w:rPr>
      <w:i/>
      <w:iCs/>
      <w:color w:val="404040"/>
    </w:rPr>
  </w:style>
  <w:style w:type="character" w:customStyle="1" w:styleId="Nierozpoznanawzmianka10">
    <w:name w:val="Nierozpoznana wzmianka1"/>
    <w:uiPriority w:val="99"/>
    <w:semiHidden/>
    <w:unhideWhenUsed/>
    <w:rsid w:val="00643B00"/>
    <w:rPr>
      <w:color w:val="808080"/>
      <w:shd w:val="clear" w:color="auto" w:fill="E6E6E6"/>
    </w:rPr>
  </w:style>
  <w:style w:type="table" w:customStyle="1" w:styleId="TableGrid">
    <w:name w:val="TableGrid"/>
    <w:rsid w:val="00643B00"/>
    <w:pPr>
      <w:spacing w:after="0" w:line="240" w:lineRule="auto"/>
    </w:pPr>
    <w:rPr>
      <w:rFonts w:eastAsia="Times New Roman"/>
      <w:lang w:eastAsia="pl-PL"/>
    </w:rPr>
    <w:tblPr>
      <w:tblCellMar>
        <w:top w:w="0" w:type="dxa"/>
        <w:left w:w="0" w:type="dxa"/>
        <w:bottom w:w="0" w:type="dxa"/>
        <w:right w:w="0" w:type="dxa"/>
      </w:tblCellMar>
    </w:tblPr>
  </w:style>
  <w:style w:type="table" w:customStyle="1" w:styleId="Tabela-Siatka3">
    <w:name w:val="Tabela - Siatka3"/>
    <w:basedOn w:val="Standardowy"/>
    <w:next w:val="Tabela-Siatka"/>
    <w:uiPriority w:val="39"/>
    <w:rsid w:val="00643B00"/>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31">
    <w:name w:val="Tabela siatki 31"/>
    <w:basedOn w:val="Standardowy"/>
    <w:next w:val="Tabelasiatki32"/>
    <w:uiPriority w:val="48"/>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Tabelasiatki21">
    <w:name w:val="Tabela siatki 21"/>
    <w:basedOn w:val="Standardowy"/>
    <w:next w:val="Tabelasiatki22"/>
    <w:uiPriority w:val="47"/>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TreA">
    <w:name w:val="Treść A"/>
    <w:rsid w:val="00643B00"/>
    <w:pPr>
      <w:pBdr>
        <w:top w:val="nil"/>
        <w:left w:val="nil"/>
        <w:bottom w:val="nil"/>
        <w:right w:val="nil"/>
        <w:between w:val="nil"/>
        <w:bar w:val="nil"/>
      </w:pBdr>
      <w:spacing w:after="0" w:line="240" w:lineRule="auto"/>
    </w:pPr>
    <w:rPr>
      <w:rFonts w:ascii="Helvetica Neue" w:eastAsia="Helvetica Neue" w:hAnsi="Helvetica Neue" w:cs="Helvetica Neue"/>
      <w:color w:val="000000"/>
      <w:u w:color="000000"/>
      <w:bdr w:val="nil"/>
      <w:lang w:eastAsia="pl-PL"/>
    </w:rPr>
  </w:style>
  <w:style w:type="character" w:customStyle="1" w:styleId="AkapitzlistZnak">
    <w:name w:val="Akapit z listą Znak"/>
    <w:basedOn w:val="Domylnaczcionkaakapitu"/>
    <w:link w:val="Akapitzlist"/>
    <w:uiPriority w:val="34"/>
    <w:rsid w:val="00643B00"/>
  </w:style>
  <w:style w:type="table" w:customStyle="1" w:styleId="Tabelasiatki32">
    <w:name w:val="Tabela siatki 32"/>
    <w:basedOn w:val="Standardowy"/>
    <w:uiPriority w:val="48"/>
    <w:rsid w:val="00643B0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22">
    <w:name w:val="Tabela siatki 22"/>
    <w:basedOn w:val="Standardowy"/>
    <w:uiPriority w:val="47"/>
    <w:rsid w:val="00643B0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
    <w:name w:val="Unresolved Mention"/>
    <w:basedOn w:val="Domylnaczcionkaakapitu"/>
    <w:uiPriority w:val="99"/>
    <w:semiHidden/>
    <w:unhideWhenUsed/>
    <w:rsid w:val="004C01A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2246F"/>
  </w:style>
  <w:style w:type="paragraph" w:styleId="Nagwek1">
    <w:name w:val="heading 1"/>
    <w:basedOn w:val="Normalny"/>
    <w:next w:val="Normalny"/>
    <w:link w:val="Nagwek1Znak"/>
    <w:uiPriority w:val="9"/>
    <w:qFormat/>
    <w:rsid w:val="00346F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8E435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link w:val="Nagwek3Znak"/>
    <w:uiPriority w:val="9"/>
    <w:qFormat/>
    <w:rsid w:val="00643B00"/>
    <w:pPr>
      <w:spacing w:before="100" w:beforeAutospacing="1" w:after="100" w:afterAutospacing="1" w:line="240" w:lineRule="auto"/>
      <w:outlineLvl w:val="2"/>
    </w:pPr>
    <w:rPr>
      <w:rFonts w:ascii="Verdana" w:eastAsia="Times New Roman" w:hAnsi="Verdana" w:cs="Times New Roman"/>
      <w:b/>
      <w:bCs/>
      <w:caps/>
      <w:sz w:val="29"/>
      <w:szCs w:val="29"/>
      <w:lang w:eastAsia="pl-PL"/>
    </w:rPr>
  </w:style>
  <w:style w:type="paragraph" w:styleId="Nagwek4">
    <w:name w:val="heading 4"/>
    <w:basedOn w:val="Normalny"/>
    <w:link w:val="Nagwek4Znak"/>
    <w:uiPriority w:val="9"/>
    <w:qFormat/>
    <w:rsid w:val="00643B00"/>
    <w:pPr>
      <w:spacing w:before="100" w:beforeAutospacing="1" w:after="100" w:afterAutospacing="1" w:line="240" w:lineRule="auto"/>
      <w:outlineLvl w:val="3"/>
    </w:pPr>
    <w:rPr>
      <w:rFonts w:ascii="Helvetica" w:eastAsia="Times New Roman" w:hAnsi="Helvetica" w:cs="Helvetica"/>
      <w:b/>
      <w:bCs/>
      <w:caps/>
      <w:sz w:val="29"/>
      <w:szCs w:val="29"/>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C54689"/>
    <w:pPr>
      <w:ind w:left="720"/>
      <w:contextualSpacing/>
    </w:pPr>
  </w:style>
  <w:style w:type="character" w:styleId="Hipercze">
    <w:name w:val="Hyperlink"/>
    <w:basedOn w:val="Domylnaczcionkaakapitu"/>
    <w:uiPriority w:val="99"/>
    <w:unhideWhenUsed/>
    <w:rsid w:val="00A06D5F"/>
    <w:rPr>
      <w:color w:val="0000FF" w:themeColor="hyperlink"/>
      <w:u w:val="single"/>
    </w:rPr>
  </w:style>
  <w:style w:type="paragraph" w:styleId="Tekstprzypisudolnego">
    <w:name w:val="footnote text"/>
    <w:basedOn w:val="Normalny"/>
    <w:link w:val="TekstprzypisudolnegoZnak"/>
    <w:uiPriority w:val="99"/>
    <w:unhideWhenUsed/>
    <w:rsid w:val="00F7727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77277"/>
    <w:rPr>
      <w:sz w:val="20"/>
      <w:szCs w:val="20"/>
    </w:rPr>
  </w:style>
  <w:style w:type="character" w:styleId="Odwoanieprzypisudolnego">
    <w:name w:val="footnote reference"/>
    <w:basedOn w:val="Domylnaczcionkaakapitu"/>
    <w:uiPriority w:val="99"/>
    <w:semiHidden/>
    <w:unhideWhenUsed/>
    <w:rsid w:val="00F77277"/>
    <w:rPr>
      <w:vertAlign w:val="superscript"/>
    </w:rPr>
  </w:style>
  <w:style w:type="table" w:styleId="Tabela-Siatka">
    <w:name w:val="Table Grid"/>
    <w:basedOn w:val="Standardowy"/>
    <w:uiPriority w:val="59"/>
    <w:rsid w:val="00544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A51BF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51BFE"/>
  </w:style>
  <w:style w:type="paragraph" w:styleId="Stopka">
    <w:name w:val="footer"/>
    <w:basedOn w:val="Normalny"/>
    <w:link w:val="StopkaZnak"/>
    <w:uiPriority w:val="99"/>
    <w:unhideWhenUsed/>
    <w:rsid w:val="00A51BF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51BFE"/>
  </w:style>
  <w:style w:type="paragraph" w:styleId="NormalnyWeb">
    <w:name w:val="Normal (Web)"/>
    <w:basedOn w:val="Normalny"/>
    <w:uiPriority w:val="99"/>
    <w:unhideWhenUsed/>
    <w:rsid w:val="00A51BF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51BFE"/>
    <w:rPr>
      <w:b/>
      <w:bCs/>
    </w:rPr>
  </w:style>
  <w:style w:type="character" w:customStyle="1" w:styleId="Nagwek1Znak">
    <w:name w:val="Nagłówek 1 Znak"/>
    <w:basedOn w:val="Domylnaczcionkaakapitu"/>
    <w:link w:val="Nagwek1"/>
    <w:uiPriority w:val="9"/>
    <w:rsid w:val="00346FEF"/>
    <w:rPr>
      <w:rFonts w:asciiTheme="majorHAnsi" w:eastAsiaTheme="majorEastAsia" w:hAnsiTheme="majorHAnsi" w:cstheme="majorBidi"/>
      <w:b/>
      <w:bCs/>
      <w:color w:val="365F91" w:themeColor="accent1" w:themeShade="BF"/>
      <w:sz w:val="28"/>
      <w:szCs w:val="28"/>
    </w:rPr>
  </w:style>
  <w:style w:type="character" w:styleId="Odwoaniedokomentarza">
    <w:name w:val="annotation reference"/>
    <w:basedOn w:val="Domylnaczcionkaakapitu"/>
    <w:uiPriority w:val="99"/>
    <w:semiHidden/>
    <w:unhideWhenUsed/>
    <w:rsid w:val="009D5145"/>
    <w:rPr>
      <w:sz w:val="16"/>
      <w:szCs w:val="16"/>
    </w:rPr>
  </w:style>
  <w:style w:type="paragraph" w:styleId="Tekstkomentarza">
    <w:name w:val="annotation text"/>
    <w:basedOn w:val="Normalny"/>
    <w:link w:val="TekstkomentarzaZnak"/>
    <w:uiPriority w:val="99"/>
    <w:semiHidden/>
    <w:unhideWhenUsed/>
    <w:rsid w:val="009D514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D5145"/>
    <w:rPr>
      <w:sz w:val="20"/>
      <w:szCs w:val="20"/>
    </w:rPr>
  </w:style>
  <w:style w:type="paragraph" w:styleId="Tematkomentarza">
    <w:name w:val="annotation subject"/>
    <w:basedOn w:val="Tekstkomentarza"/>
    <w:next w:val="Tekstkomentarza"/>
    <w:link w:val="TematkomentarzaZnak"/>
    <w:uiPriority w:val="99"/>
    <w:semiHidden/>
    <w:unhideWhenUsed/>
    <w:rsid w:val="009D5145"/>
    <w:rPr>
      <w:b/>
      <w:bCs/>
    </w:rPr>
  </w:style>
  <w:style w:type="character" w:customStyle="1" w:styleId="TematkomentarzaZnak">
    <w:name w:val="Temat komentarza Znak"/>
    <w:basedOn w:val="TekstkomentarzaZnak"/>
    <w:link w:val="Tematkomentarza"/>
    <w:uiPriority w:val="99"/>
    <w:semiHidden/>
    <w:rsid w:val="009D5145"/>
    <w:rPr>
      <w:b/>
      <w:bCs/>
      <w:sz w:val="20"/>
      <w:szCs w:val="20"/>
    </w:rPr>
  </w:style>
  <w:style w:type="paragraph" w:styleId="Tekstdymka">
    <w:name w:val="Balloon Text"/>
    <w:basedOn w:val="Normalny"/>
    <w:link w:val="TekstdymkaZnak"/>
    <w:uiPriority w:val="99"/>
    <w:semiHidden/>
    <w:unhideWhenUsed/>
    <w:rsid w:val="009D514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D5145"/>
    <w:rPr>
      <w:rFonts w:ascii="Tahoma" w:hAnsi="Tahoma" w:cs="Tahoma"/>
      <w:sz w:val="16"/>
      <w:szCs w:val="16"/>
    </w:rPr>
  </w:style>
  <w:style w:type="paragraph" w:styleId="Tytu">
    <w:name w:val="Title"/>
    <w:basedOn w:val="Normalny"/>
    <w:next w:val="Normalny"/>
    <w:link w:val="TytuZnak"/>
    <w:uiPriority w:val="10"/>
    <w:qFormat/>
    <w:rsid w:val="001B237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1B237B"/>
    <w:rPr>
      <w:rFonts w:asciiTheme="majorHAnsi" w:eastAsiaTheme="majorEastAsia" w:hAnsiTheme="majorHAnsi" w:cstheme="majorBidi"/>
      <w:color w:val="17365D" w:themeColor="text2" w:themeShade="BF"/>
      <w:spacing w:val="5"/>
      <w:kern w:val="28"/>
      <w:sz w:val="52"/>
      <w:szCs w:val="52"/>
    </w:rPr>
  </w:style>
  <w:style w:type="paragraph" w:styleId="Spistreci1">
    <w:name w:val="toc 1"/>
    <w:basedOn w:val="Normalny"/>
    <w:next w:val="Normalny"/>
    <w:autoRedefine/>
    <w:uiPriority w:val="39"/>
    <w:unhideWhenUsed/>
    <w:rsid w:val="008D4652"/>
    <w:pPr>
      <w:tabs>
        <w:tab w:val="left" w:pos="440"/>
        <w:tab w:val="left" w:pos="8505"/>
        <w:tab w:val="right" w:pos="9062"/>
      </w:tabs>
      <w:spacing w:before="120" w:after="0"/>
      <w:ind w:left="426" w:hanging="426"/>
      <w:jc w:val="both"/>
    </w:pPr>
    <w:rPr>
      <w:rFonts w:asciiTheme="majorHAnsi" w:hAnsiTheme="majorHAnsi"/>
      <w:b/>
      <w:bCs/>
      <w:caps/>
      <w:sz w:val="24"/>
      <w:szCs w:val="24"/>
    </w:rPr>
  </w:style>
  <w:style w:type="paragraph" w:styleId="Spistreci2">
    <w:name w:val="toc 2"/>
    <w:basedOn w:val="Normalny"/>
    <w:next w:val="Normalny"/>
    <w:autoRedefine/>
    <w:uiPriority w:val="39"/>
    <w:unhideWhenUsed/>
    <w:rsid w:val="00B27DB7"/>
    <w:pPr>
      <w:spacing w:before="240" w:after="0"/>
    </w:pPr>
    <w:rPr>
      <w:b/>
      <w:bCs/>
      <w:sz w:val="20"/>
      <w:szCs w:val="20"/>
    </w:rPr>
  </w:style>
  <w:style w:type="paragraph" w:styleId="Spistreci3">
    <w:name w:val="toc 3"/>
    <w:basedOn w:val="Normalny"/>
    <w:next w:val="Normalny"/>
    <w:autoRedefine/>
    <w:uiPriority w:val="39"/>
    <w:unhideWhenUsed/>
    <w:rsid w:val="00B27DB7"/>
    <w:pPr>
      <w:spacing w:after="0"/>
      <w:ind w:left="220"/>
    </w:pPr>
    <w:rPr>
      <w:sz w:val="20"/>
      <w:szCs w:val="20"/>
    </w:rPr>
  </w:style>
  <w:style w:type="paragraph" w:styleId="Spistreci4">
    <w:name w:val="toc 4"/>
    <w:basedOn w:val="Normalny"/>
    <w:next w:val="Normalny"/>
    <w:autoRedefine/>
    <w:uiPriority w:val="39"/>
    <w:unhideWhenUsed/>
    <w:rsid w:val="00B27DB7"/>
    <w:pPr>
      <w:spacing w:after="0"/>
      <w:ind w:left="440"/>
    </w:pPr>
    <w:rPr>
      <w:sz w:val="20"/>
      <w:szCs w:val="20"/>
    </w:rPr>
  </w:style>
  <w:style w:type="paragraph" w:styleId="Spistreci5">
    <w:name w:val="toc 5"/>
    <w:basedOn w:val="Normalny"/>
    <w:next w:val="Normalny"/>
    <w:autoRedefine/>
    <w:uiPriority w:val="39"/>
    <w:unhideWhenUsed/>
    <w:rsid w:val="00B27DB7"/>
    <w:pPr>
      <w:spacing w:after="0"/>
      <w:ind w:left="660"/>
    </w:pPr>
    <w:rPr>
      <w:sz w:val="20"/>
      <w:szCs w:val="20"/>
    </w:rPr>
  </w:style>
  <w:style w:type="paragraph" w:styleId="Spistreci6">
    <w:name w:val="toc 6"/>
    <w:basedOn w:val="Normalny"/>
    <w:next w:val="Normalny"/>
    <w:autoRedefine/>
    <w:uiPriority w:val="39"/>
    <w:unhideWhenUsed/>
    <w:rsid w:val="00B27DB7"/>
    <w:pPr>
      <w:spacing w:after="0"/>
      <w:ind w:left="880"/>
    </w:pPr>
    <w:rPr>
      <w:sz w:val="20"/>
      <w:szCs w:val="20"/>
    </w:rPr>
  </w:style>
  <w:style w:type="paragraph" w:styleId="Spistreci7">
    <w:name w:val="toc 7"/>
    <w:basedOn w:val="Normalny"/>
    <w:next w:val="Normalny"/>
    <w:autoRedefine/>
    <w:uiPriority w:val="39"/>
    <w:unhideWhenUsed/>
    <w:rsid w:val="00B27DB7"/>
    <w:pPr>
      <w:spacing w:after="0"/>
      <w:ind w:left="1100"/>
    </w:pPr>
    <w:rPr>
      <w:sz w:val="20"/>
      <w:szCs w:val="20"/>
    </w:rPr>
  </w:style>
  <w:style w:type="paragraph" w:styleId="Spistreci8">
    <w:name w:val="toc 8"/>
    <w:basedOn w:val="Normalny"/>
    <w:next w:val="Normalny"/>
    <w:autoRedefine/>
    <w:uiPriority w:val="39"/>
    <w:unhideWhenUsed/>
    <w:rsid w:val="00B27DB7"/>
    <w:pPr>
      <w:spacing w:after="0"/>
      <w:ind w:left="1320"/>
    </w:pPr>
    <w:rPr>
      <w:sz w:val="20"/>
      <w:szCs w:val="20"/>
    </w:rPr>
  </w:style>
  <w:style w:type="paragraph" w:styleId="Spistreci9">
    <w:name w:val="toc 9"/>
    <w:basedOn w:val="Normalny"/>
    <w:next w:val="Normalny"/>
    <w:autoRedefine/>
    <w:uiPriority w:val="39"/>
    <w:unhideWhenUsed/>
    <w:rsid w:val="00B27DB7"/>
    <w:pPr>
      <w:spacing w:after="0"/>
      <w:ind w:left="1540"/>
    </w:pPr>
    <w:rPr>
      <w:sz w:val="20"/>
      <w:szCs w:val="20"/>
    </w:rPr>
  </w:style>
  <w:style w:type="paragraph" w:styleId="Tekstpodstawowywcity2">
    <w:name w:val="Body Text Indent 2"/>
    <w:basedOn w:val="Normalny"/>
    <w:link w:val="Tekstpodstawowywcity2Znak"/>
    <w:uiPriority w:val="99"/>
    <w:semiHidden/>
    <w:unhideWhenUsed/>
    <w:rsid w:val="00107568"/>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107568"/>
  </w:style>
  <w:style w:type="paragraph" w:customStyle="1" w:styleId="footnotedescription">
    <w:name w:val="footnote description"/>
    <w:next w:val="Normalny"/>
    <w:link w:val="footnotedescriptionChar"/>
    <w:hidden/>
    <w:rsid w:val="00107568"/>
    <w:pPr>
      <w:spacing w:after="66" w:line="265" w:lineRule="auto"/>
      <w:ind w:right="3"/>
      <w:jc w:val="both"/>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107568"/>
    <w:rPr>
      <w:rFonts w:ascii="Times New Roman" w:eastAsia="Times New Roman" w:hAnsi="Times New Roman" w:cs="Times New Roman"/>
      <w:color w:val="000000"/>
      <w:sz w:val="16"/>
      <w:lang w:eastAsia="pl-PL"/>
    </w:rPr>
  </w:style>
  <w:style w:type="character" w:customStyle="1" w:styleId="footnotemark">
    <w:name w:val="footnote mark"/>
    <w:hidden/>
    <w:rsid w:val="00107568"/>
    <w:rPr>
      <w:rFonts w:ascii="Times New Roman" w:eastAsia="Times New Roman" w:hAnsi="Times New Roman" w:cs="Times New Roman"/>
      <w:color w:val="000000"/>
      <w:sz w:val="16"/>
      <w:vertAlign w:val="superscript"/>
    </w:rPr>
  </w:style>
  <w:style w:type="paragraph" w:styleId="Tekstpodstawowy2">
    <w:name w:val="Body Text 2"/>
    <w:basedOn w:val="Normalny"/>
    <w:link w:val="Tekstpodstawowy2Znak"/>
    <w:uiPriority w:val="99"/>
    <w:unhideWhenUsed/>
    <w:rsid w:val="00107568"/>
    <w:pPr>
      <w:spacing w:after="120" w:line="480" w:lineRule="auto"/>
      <w:ind w:left="10" w:hanging="10"/>
      <w:jc w:val="both"/>
    </w:pPr>
    <w:rPr>
      <w:rFonts w:ascii="Times New Roman" w:eastAsia="Times New Roman" w:hAnsi="Times New Roman" w:cs="Times New Roman"/>
      <w:color w:val="000000"/>
      <w:sz w:val="24"/>
      <w:lang w:eastAsia="pl-PL"/>
    </w:rPr>
  </w:style>
  <w:style w:type="character" w:customStyle="1" w:styleId="Tekstpodstawowy2Znak">
    <w:name w:val="Tekst podstawowy 2 Znak"/>
    <w:basedOn w:val="Domylnaczcionkaakapitu"/>
    <w:link w:val="Tekstpodstawowy2"/>
    <w:uiPriority w:val="99"/>
    <w:rsid w:val="00107568"/>
    <w:rPr>
      <w:rFonts w:ascii="Times New Roman" w:eastAsia="Times New Roman" w:hAnsi="Times New Roman" w:cs="Times New Roman"/>
      <w:color w:val="000000"/>
      <w:sz w:val="24"/>
      <w:lang w:eastAsia="pl-PL"/>
    </w:rPr>
  </w:style>
  <w:style w:type="table" w:customStyle="1" w:styleId="Tabela-Siatka1">
    <w:name w:val="Tabela - Siatka1"/>
    <w:basedOn w:val="Standardowy"/>
    <w:next w:val="Tabela-Siatka"/>
    <w:uiPriority w:val="39"/>
    <w:rsid w:val="00DE4DB0"/>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FF32B2"/>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516C8C"/>
    <w:rPr>
      <w:color w:val="800080" w:themeColor="followedHyperlink"/>
      <w:u w:val="single"/>
    </w:rPr>
  </w:style>
  <w:style w:type="paragraph" w:styleId="Cytatintensywny">
    <w:name w:val="Intense Quote"/>
    <w:basedOn w:val="Normalny"/>
    <w:next w:val="Normalny"/>
    <w:link w:val="CytatintensywnyZnak"/>
    <w:uiPriority w:val="30"/>
    <w:qFormat/>
    <w:rsid w:val="00037BA8"/>
    <w:pPr>
      <w:pBdr>
        <w:bottom w:val="single" w:sz="4" w:space="4" w:color="4F81BD" w:themeColor="accent1"/>
      </w:pBdr>
      <w:spacing w:before="200" w:after="280"/>
      <w:ind w:left="936" w:right="936"/>
    </w:pPr>
    <w:rPr>
      <w:b/>
      <w:bCs/>
      <w:i/>
      <w:iCs/>
      <w:color w:val="4F81BD" w:themeColor="accent1"/>
    </w:rPr>
  </w:style>
  <w:style w:type="character" w:customStyle="1" w:styleId="CytatintensywnyZnak">
    <w:name w:val="Cytat intensywny Znak"/>
    <w:basedOn w:val="Domylnaczcionkaakapitu"/>
    <w:link w:val="Cytatintensywny"/>
    <w:uiPriority w:val="30"/>
    <w:rsid w:val="00037BA8"/>
    <w:rPr>
      <w:b/>
      <w:bCs/>
      <w:i/>
      <w:iCs/>
      <w:color w:val="4F81BD" w:themeColor="accent1"/>
    </w:rPr>
  </w:style>
  <w:style w:type="character" w:customStyle="1" w:styleId="Nierozpoznanawzmianka1">
    <w:name w:val="Nierozpoznana wzmianka1"/>
    <w:basedOn w:val="Domylnaczcionkaakapitu"/>
    <w:uiPriority w:val="99"/>
    <w:semiHidden/>
    <w:unhideWhenUsed/>
    <w:rsid w:val="00BA7E6A"/>
    <w:rPr>
      <w:color w:val="605E5C"/>
      <w:shd w:val="clear" w:color="auto" w:fill="E1DFDD"/>
    </w:rPr>
  </w:style>
  <w:style w:type="paragraph" w:styleId="Poprawka">
    <w:name w:val="Revision"/>
    <w:hidden/>
    <w:uiPriority w:val="99"/>
    <w:semiHidden/>
    <w:rsid w:val="001005FF"/>
    <w:pPr>
      <w:spacing w:after="0" w:line="240" w:lineRule="auto"/>
    </w:pPr>
  </w:style>
  <w:style w:type="character" w:customStyle="1" w:styleId="Nagwek2Znak">
    <w:name w:val="Nagłówek 2 Znak"/>
    <w:basedOn w:val="Domylnaczcionkaakapitu"/>
    <w:link w:val="Nagwek2"/>
    <w:uiPriority w:val="9"/>
    <w:rsid w:val="008E435E"/>
    <w:rPr>
      <w:rFonts w:asciiTheme="majorHAnsi" w:eastAsiaTheme="majorEastAsia" w:hAnsiTheme="majorHAnsi" w:cstheme="majorBidi"/>
      <w:color w:val="365F91" w:themeColor="accent1" w:themeShade="BF"/>
      <w:sz w:val="26"/>
      <w:szCs w:val="26"/>
    </w:rPr>
  </w:style>
  <w:style w:type="character" w:customStyle="1" w:styleId="Nagwek3Znak">
    <w:name w:val="Nagłówek 3 Znak"/>
    <w:basedOn w:val="Domylnaczcionkaakapitu"/>
    <w:link w:val="Nagwek3"/>
    <w:uiPriority w:val="9"/>
    <w:rsid w:val="00643B00"/>
    <w:rPr>
      <w:rFonts w:ascii="Verdana" w:eastAsia="Times New Roman" w:hAnsi="Verdana" w:cs="Times New Roman"/>
      <w:b/>
      <w:bCs/>
      <w:caps/>
      <w:sz w:val="29"/>
      <w:szCs w:val="29"/>
      <w:lang w:eastAsia="pl-PL"/>
    </w:rPr>
  </w:style>
  <w:style w:type="character" w:customStyle="1" w:styleId="Nagwek4Znak">
    <w:name w:val="Nagłówek 4 Znak"/>
    <w:basedOn w:val="Domylnaczcionkaakapitu"/>
    <w:link w:val="Nagwek4"/>
    <w:uiPriority w:val="9"/>
    <w:rsid w:val="00643B00"/>
    <w:rPr>
      <w:rFonts w:ascii="Helvetica" w:eastAsia="Times New Roman" w:hAnsi="Helvetica" w:cs="Helvetica"/>
      <w:b/>
      <w:bCs/>
      <w:caps/>
      <w:sz w:val="29"/>
      <w:szCs w:val="29"/>
      <w:lang w:eastAsia="pl-PL"/>
    </w:rPr>
  </w:style>
  <w:style w:type="numbering" w:customStyle="1" w:styleId="Bezlisty1">
    <w:name w:val="Bez listy1"/>
    <w:next w:val="Bezlisty"/>
    <w:uiPriority w:val="99"/>
    <w:semiHidden/>
    <w:unhideWhenUsed/>
    <w:rsid w:val="00643B00"/>
  </w:style>
  <w:style w:type="character" w:styleId="Uwydatnienie">
    <w:name w:val="Emphasis"/>
    <w:uiPriority w:val="20"/>
    <w:qFormat/>
    <w:rsid w:val="00643B00"/>
    <w:rPr>
      <w:i/>
      <w:iCs/>
    </w:rPr>
  </w:style>
  <w:style w:type="paragraph" w:customStyle="1" w:styleId="Default">
    <w:name w:val="Default"/>
    <w:rsid w:val="00643B0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Wyrnieniedelikatne">
    <w:name w:val="Subtle Emphasis"/>
    <w:uiPriority w:val="19"/>
    <w:qFormat/>
    <w:rsid w:val="00643B00"/>
    <w:rPr>
      <w:i/>
      <w:iCs/>
      <w:color w:val="404040"/>
    </w:rPr>
  </w:style>
  <w:style w:type="character" w:customStyle="1" w:styleId="Nierozpoznanawzmianka10">
    <w:name w:val="Nierozpoznana wzmianka1"/>
    <w:uiPriority w:val="99"/>
    <w:semiHidden/>
    <w:unhideWhenUsed/>
    <w:rsid w:val="00643B00"/>
    <w:rPr>
      <w:color w:val="808080"/>
      <w:shd w:val="clear" w:color="auto" w:fill="E6E6E6"/>
    </w:rPr>
  </w:style>
  <w:style w:type="table" w:customStyle="1" w:styleId="TableGrid">
    <w:name w:val="TableGrid"/>
    <w:rsid w:val="00643B00"/>
    <w:pPr>
      <w:spacing w:after="0" w:line="240" w:lineRule="auto"/>
    </w:pPr>
    <w:rPr>
      <w:rFonts w:eastAsia="Times New Roman"/>
      <w:lang w:eastAsia="pl-PL"/>
    </w:rPr>
    <w:tblPr>
      <w:tblCellMar>
        <w:top w:w="0" w:type="dxa"/>
        <w:left w:w="0" w:type="dxa"/>
        <w:bottom w:w="0" w:type="dxa"/>
        <w:right w:w="0" w:type="dxa"/>
      </w:tblCellMar>
    </w:tblPr>
  </w:style>
  <w:style w:type="table" w:customStyle="1" w:styleId="Tabela-Siatka3">
    <w:name w:val="Tabela - Siatka3"/>
    <w:basedOn w:val="Standardowy"/>
    <w:next w:val="Tabela-Siatka"/>
    <w:uiPriority w:val="39"/>
    <w:rsid w:val="00643B00"/>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31">
    <w:name w:val="Tabela siatki 31"/>
    <w:basedOn w:val="Standardowy"/>
    <w:next w:val="Tabelasiatki32"/>
    <w:uiPriority w:val="48"/>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Tabelasiatki21">
    <w:name w:val="Tabela siatki 21"/>
    <w:basedOn w:val="Standardowy"/>
    <w:next w:val="Tabelasiatki22"/>
    <w:uiPriority w:val="47"/>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TreA">
    <w:name w:val="Treść A"/>
    <w:rsid w:val="00643B00"/>
    <w:pPr>
      <w:pBdr>
        <w:top w:val="nil"/>
        <w:left w:val="nil"/>
        <w:bottom w:val="nil"/>
        <w:right w:val="nil"/>
        <w:between w:val="nil"/>
        <w:bar w:val="nil"/>
      </w:pBdr>
      <w:spacing w:after="0" w:line="240" w:lineRule="auto"/>
    </w:pPr>
    <w:rPr>
      <w:rFonts w:ascii="Helvetica Neue" w:eastAsia="Helvetica Neue" w:hAnsi="Helvetica Neue" w:cs="Helvetica Neue"/>
      <w:color w:val="000000"/>
      <w:u w:color="000000"/>
      <w:bdr w:val="nil"/>
      <w:lang w:eastAsia="pl-PL"/>
    </w:rPr>
  </w:style>
  <w:style w:type="character" w:customStyle="1" w:styleId="AkapitzlistZnak">
    <w:name w:val="Akapit z listą Znak"/>
    <w:basedOn w:val="Domylnaczcionkaakapitu"/>
    <w:link w:val="Akapitzlist"/>
    <w:uiPriority w:val="34"/>
    <w:rsid w:val="00643B00"/>
  </w:style>
  <w:style w:type="table" w:customStyle="1" w:styleId="Tabelasiatki32">
    <w:name w:val="Tabela siatki 32"/>
    <w:basedOn w:val="Standardowy"/>
    <w:uiPriority w:val="48"/>
    <w:rsid w:val="00643B0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22">
    <w:name w:val="Tabela siatki 22"/>
    <w:basedOn w:val="Standardowy"/>
    <w:uiPriority w:val="47"/>
    <w:rsid w:val="00643B0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
    <w:name w:val="Unresolved Mention"/>
    <w:basedOn w:val="Domylnaczcionkaakapitu"/>
    <w:uiPriority w:val="99"/>
    <w:semiHidden/>
    <w:unhideWhenUsed/>
    <w:rsid w:val="004C01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792882">
      <w:bodyDiv w:val="1"/>
      <w:marLeft w:val="0"/>
      <w:marRight w:val="0"/>
      <w:marTop w:val="0"/>
      <w:marBottom w:val="0"/>
      <w:divBdr>
        <w:top w:val="none" w:sz="0" w:space="0" w:color="auto"/>
        <w:left w:val="none" w:sz="0" w:space="0" w:color="auto"/>
        <w:bottom w:val="none" w:sz="0" w:space="0" w:color="auto"/>
        <w:right w:val="none" w:sz="0" w:space="0" w:color="auto"/>
      </w:divBdr>
    </w:div>
    <w:div w:id="709648611">
      <w:bodyDiv w:val="1"/>
      <w:marLeft w:val="0"/>
      <w:marRight w:val="0"/>
      <w:marTop w:val="0"/>
      <w:marBottom w:val="0"/>
      <w:divBdr>
        <w:top w:val="none" w:sz="0" w:space="0" w:color="auto"/>
        <w:left w:val="none" w:sz="0" w:space="0" w:color="auto"/>
        <w:bottom w:val="none" w:sz="0" w:space="0" w:color="auto"/>
        <w:right w:val="none" w:sz="0" w:space="0" w:color="auto"/>
      </w:divBdr>
    </w:div>
    <w:div w:id="862519967">
      <w:bodyDiv w:val="1"/>
      <w:marLeft w:val="0"/>
      <w:marRight w:val="0"/>
      <w:marTop w:val="0"/>
      <w:marBottom w:val="0"/>
      <w:divBdr>
        <w:top w:val="none" w:sz="0" w:space="0" w:color="auto"/>
        <w:left w:val="none" w:sz="0" w:space="0" w:color="auto"/>
        <w:bottom w:val="none" w:sz="0" w:space="0" w:color="auto"/>
        <w:right w:val="none" w:sz="0" w:space="0" w:color="auto"/>
      </w:divBdr>
    </w:div>
    <w:div w:id="1057438727">
      <w:bodyDiv w:val="1"/>
      <w:marLeft w:val="0"/>
      <w:marRight w:val="0"/>
      <w:marTop w:val="0"/>
      <w:marBottom w:val="0"/>
      <w:divBdr>
        <w:top w:val="none" w:sz="0" w:space="0" w:color="auto"/>
        <w:left w:val="none" w:sz="0" w:space="0" w:color="auto"/>
        <w:bottom w:val="none" w:sz="0" w:space="0" w:color="auto"/>
        <w:right w:val="none" w:sz="0" w:space="0" w:color="auto"/>
      </w:divBdr>
    </w:div>
    <w:div w:id="1096485204">
      <w:bodyDiv w:val="1"/>
      <w:marLeft w:val="0"/>
      <w:marRight w:val="0"/>
      <w:marTop w:val="0"/>
      <w:marBottom w:val="0"/>
      <w:divBdr>
        <w:top w:val="none" w:sz="0" w:space="0" w:color="auto"/>
        <w:left w:val="none" w:sz="0" w:space="0" w:color="auto"/>
        <w:bottom w:val="none" w:sz="0" w:space="0" w:color="auto"/>
        <w:right w:val="none" w:sz="0" w:space="0" w:color="auto"/>
      </w:divBdr>
    </w:div>
    <w:div w:id="1264723590">
      <w:bodyDiv w:val="1"/>
      <w:marLeft w:val="0"/>
      <w:marRight w:val="0"/>
      <w:marTop w:val="0"/>
      <w:marBottom w:val="0"/>
      <w:divBdr>
        <w:top w:val="none" w:sz="0" w:space="0" w:color="auto"/>
        <w:left w:val="none" w:sz="0" w:space="0" w:color="auto"/>
        <w:bottom w:val="none" w:sz="0" w:space="0" w:color="auto"/>
        <w:right w:val="none" w:sz="0" w:space="0" w:color="auto"/>
      </w:divBdr>
    </w:div>
    <w:div w:id="1345978463">
      <w:bodyDiv w:val="1"/>
      <w:marLeft w:val="0"/>
      <w:marRight w:val="0"/>
      <w:marTop w:val="0"/>
      <w:marBottom w:val="0"/>
      <w:divBdr>
        <w:top w:val="none" w:sz="0" w:space="0" w:color="auto"/>
        <w:left w:val="none" w:sz="0" w:space="0" w:color="auto"/>
        <w:bottom w:val="none" w:sz="0" w:space="0" w:color="auto"/>
        <w:right w:val="none" w:sz="0" w:space="0" w:color="auto"/>
      </w:divBdr>
    </w:div>
    <w:div w:id="1402407262">
      <w:bodyDiv w:val="1"/>
      <w:marLeft w:val="0"/>
      <w:marRight w:val="0"/>
      <w:marTop w:val="0"/>
      <w:marBottom w:val="0"/>
      <w:divBdr>
        <w:top w:val="none" w:sz="0" w:space="0" w:color="auto"/>
        <w:left w:val="none" w:sz="0" w:space="0" w:color="auto"/>
        <w:bottom w:val="none" w:sz="0" w:space="0" w:color="auto"/>
        <w:right w:val="none" w:sz="0" w:space="0" w:color="auto"/>
      </w:divBdr>
      <w:divsChild>
        <w:div w:id="671950446">
          <w:marLeft w:val="0"/>
          <w:marRight w:val="0"/>
          <w:marTop w:val="0"/>
          <w:marBottom w:val="0"/>
          <w:divBdr>
            <w:top w:val="none" w:sz="0" w:space="0" w:color="auto"/>
            <w:left w:val="none" w:sz="0" w:space="0" w:color="auto"/>
            <w:bottom w:val="none" w:sz="0" w:space="0" w:color="auto"/>
            <w:right w:val="none" w:sz="0" w:space="0" w:color="auto"/>
          </w:divBdr>
        </w:div>
      </w:divsChild>
    </w:div>
    <w:div w:id="1440948638">
      <w:bodyDiv w:val="1"/>
      <w:marLeft w:val="0"/>
      <w:marRight w:val="0"/>
      <w:marTop w:val="0"/>
      <w:marBottom w:val="0"/>
      <w:divBdr>
        <w:top w:val="none" w:sz="0" w:space="0" w:color="auto"/>
        <w:left w:val="none" w:sz="0" w:space="0" w:color="auto"/>
        <w:bottom w:val="none" w:sz="0" w:space="0" w:color="auto"/>
        <w:right w:val="none" w:sz="0" w:space="0" w:color="auto"/>
      </w:divBdr>
      <w:divsChild>
        <w:div w:id="2031100512">
          <w:marLeft w:val="547"/>
          <w:marRight w:val="0"/>
          <w:marTop w:val="0"/>
          <w:marBottom w:val="0"/>
          <w:divBdr>
            <w:top w:val="none" w:sz="0" w:space="0" w:color="auto"/>
            <w:left w:val="none" w:sz="0" w:space="0" w:color="auto"/>
            <w:bottom w:val="none" w:sz="0" w:space="0" w:color="auto"/>
            <w:right w:val="none" w:sz="0" w:space="0" w:color="auto"/>
          </w:divBdr>
        </w:div>
      </w:divsChild>
    </w:div>
    <w:div w:id="1611890353">
      <w:bodyDiv w:val="1"/>
      <w:marLeft w:val="0"/>
      <w:marRight w:val="0"/>
      <w:marTop w:val="0"/>
      <w:marBottom w:val="0"/>
      <w:divBdr>
        <w:top w:val="none" w:sz="0" w:space="0" w:color="auto"/>
        <w:left w:val="none" w:sz="0" w:space="0" w:color="auto"/>
        <w:bottom w:val="none" w:sz="0" w:space="0" w:color="auto"/>
        <w:right w:val="none" w:sz="0" w:space="0" w:color="auto"/>
      </w:divBdr>
    </w:div>
    <w:div w:id="1715306420">
      <w:bodyDiv w:val="1"/>
      <w:marLeft w:val="0"/>
      <w:marRight w:val="0"/>
      <w:marTop w:val="0"/>
      <w:marBottom w:val="0"/>
      <w:divBdr>
        <w:top w:val="none" w:sz="0" w:space="0" w:color="auto"/>
        <w:left w:val="none" w:sz="0" w:space="0" w:color="auto"/>
        <w:bottom w:val="none" w:sz="0" w:space="0" w:color="auto"/>
        <w:right w:val="none" w:sz="0" w:space="0" w:color="auto"/>
      </w:divBdr>
    </w:div>
    <w:div w:id="1825318824">
      <w:bodyDiv w:val="1"/>
      <w:marLeft w:val="0"/>
      <w:marRight w:val="0"/>
      <w:marTop w:val="0"/>
      <w:marBottom w:val="0"/>
      <w:divBdr>
        <w:top w:val="none" w:sz="0" w:space="0" w:color="auto"/>
        <w:left w:val="none" w:sz="0" w:space="0" w:color="auto"/>
        <w:bottom w:val="none" w:sz="0" w:space="0" w:color="auto"/>
        <w:right w:val="none" w:sz="0" w:space="0" w:color="auto"/>
      </w:divBdr>
    </w:div>
    <w:div w:id="2061855995">
      <w:bodyDiv w:val="1"/>
      <w:marLeft w:val="0"/>
      <w:marRight w:val="0"/>
      <w:marTop w:val="0"/>
      <w:marBottom w:val="0"/>
      <w:divBdr>
        <w:top w:val="none" w:sz="0" w:space="0" w:color="auto"/>
        <w:left w:val="none" w:sz="0" w:space="0" w:color="auto"/>
        <w:bottom w:val="none" w:sz="0" w:space="0" w:color="auto"/>
        <w:right w:val="none" w:sz="0" w:space="0" w:color="auto"/>
      </w:divBdr>
    </w:div>
    <w:div w:id="2065980914">
      <w:bodyDiv w:val="1"/>
      <w:marLeft w:val="0"/>
      <w:marRight w:val="0"/>
      <w:marTop w:val="0"/>
      <w:marBottom w:val="0"/>
      <w:divBdr>
        <w:top w:val="none" w:sz="0" w:space="0" w:color="auto"/>
        <w:left w:val="none" w:sz="0" w:space="0" w:color="auto"/>
        <w:bottom w:val="none" w:sz="0" w:space="0" w:color="auto"/>
        <w:right w:val="none" w:sz="0" w:space="0" w:color="auto"/>
      </w:divBdr>
      <w:divsChild>
        <w:div w:id="969937621">
          <w:marLeft w:val="0"/>
          <w:marRight w:val="0"/>
          <w:marTop w:val="0"/>
          <w:marBottom w:val="0"/>
          <w:divBdr>
            <w:top w:val="none" w:sz="0" w:space="0" w:color="auto"/>
            <w:left w:val="none" w:sz="0" w:space="0" w:color="auto"/>
            <w:bottom w:val="none" w:sz="0" w:space="0" w:color="auto"/>
            <w:right w:val="none" w:sz="0" w:space="0" w:color="auto"/>
          </w:divBdr>
          <w:divsChild>
            <w:div w:id="1263538479">
              <w:marLeft w:val="0"/>
              <w:marRight w:val="0"/>
              <w:marTop w:val="0"/>
              <w:marBottom w:val="0"/>
              <w:divBdr>
                <w:top w:val="none" w:sz="0" w:space="0" w:color="auto"/>
                <w:left w:val="none" w:sz="0" w:space="0" w:color="auto"/>
                <w:bottom w:val="none" w:sz="0" w:space="0" w:color="auto"/>
                <w:right w:val="none" w:sz="0" w:space="0" w:color="auto"/>
              </w:divBdr>
              <w:divsChild>
                <w:div w:id="35346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80941">
          <w:marLeft w:val="0"/>
          <w:marRight w:val="0"/>
          <w:marTop w:val="0"/>
          <w:marBottom w:val="0"/>
          <w:divBdr>
            <w:top w:val="none" w:sz="0" w:space="0" w:color="auto"/>
            <w:left w:val="none" w:sz="0" w:space="0" w:color="auto"/>
            <w:bottom w:val="none" w:sz="0" w:space="0" w:color="auto"/>
            <w:right w:val="none" w:sz="0" w:space="0" w:color="auto"/>
          </w:divBdr>
          <w:divsChild>
            <w:div w:id="1167482086">
              <w:marLeft w:val="0"/>
              <w:marRight w:val="0"/>
              <w:marTop w:val="0"/>
              <w:marBottom w:val="0"/>
              <w:divBdr>
                <w:top w:val="none" w:sz="0" w:space="0" w:color="auto"/>
                <w:left w:val="none" w:sz="0" w:space="0" w:color="auto"/>
                <w:bottom w:val="none" w:sz="0" w:space="0" w:color="auto"/>
                <w:right w:val="none" w:sz="0" w:space="0" w:color="auto"/>
              </w:divBdr>
              <w:divsChild>
                <w:div w:id="367604278">
                  <w:marLeft w:val="0"/>
                  <w:marRight w:val="0"/>
                  <w:marTop w:val="0"/>
                  <w:marBottom w:val="0"/>
                  <w:divBdr>
                    <w:top w:val="none" w:sz="0" w:space="0" w:color="auto"/>
                    <w:left w:val="none" w:sz="0" w:space="0" w:color="auto"/>
                    <w:bottom w:val="none" w:sz="0" w:space="0" w:color="auto"/>
                    <w:right w:val="none" w:sz="0" w:space="0" w:color="auto"/>
                  </w:divBdr>
                </w:div>
              </w:divsChild>
            </w:div>
            <w:div w:id="1485320499">
              <w:marLeft w:val="0"/>
              <w:marRight w:val="0"/>
              <w:marTop w:val="0"/>
              <w:marBottom w:val="0"/>
              <w:divBdr>
                <w:top w:val="none" w:sz="0" w:space="0" w:color="auto"/>
                <w:left w:val="none" w:sz="0" w:space="0" w:color="auto"/>
                <w:bottom w:val="none" w:sz="0" w:space="0" w:color="auto"/>
                <w:right w:val="none" w:sz="0" w:space="0" w:color="auto"/>
              </w:divBdr>
              <w:divsChild>
                <w:div w:id="122868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79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www.pibr.org.pl/pl/aktualnosci/986,Ministerstwo-Finansow-o-tresci-sprawozdania-z-badania-w-przypadku-odmowy-wydania-opinii"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pl/aktualnosci/1004,MF-na-temat-obowiazkow-sprawozdawczych-bieglego-rewidenta"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0AF0B-8580-4970-9663-CFD3EA756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2677</Words>
  <Characters>16063</Characters>
  <Application>Microsoft Office Word</Application>
  <DocSecurity>0</DocSecurity>
  <Lines>133</Lines>
  <Paragraphs>37</Paragraphs>
  <ScaleCrop>false</ScaleCrop>
  <HeadingPairs>
    <vt:vector size="2" baseType="variant">
      <vt:variant>
        <vt:lpstr>Tytuł</vt:lpstr>
      </vt:variant>
      <vt:variant>
        <vt:i4>1</vt:i4>
      </vt:variant>
    </vt:vector>
  </HeadingPairs>
  <TitlesOfParts>
    <vt:vector size="1" baseType="lpstr">
      <vt:lpstr/>
    </vt:vector>
  </TitlesOfParts>
  <Company>Krajowa Izba Biegłych Rewidentów</Company>
  <LinksUpToDate>false</LinksUpToDate>
  <CharactersWithSpaces>18703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kkorycka</dc:creator>
  <cp:lastModifiedBy>a</cp:lastModifiedBy>
  <cp:revision>2</cp:revision>
  <cp:lastPrinted>2019-01-18T10:31:00Z</cp:lastPrinted>
  <dcterms:created xsi:type="dcterms:W3CDTF">2019-05-23T12:23:00Z</dcterms:created>
  <dcterms:modified xsi:type="dcterms:W3CDTF">2019-05-23T12:23:00Z</dcterms:modified>
</cp:coreProperties>
</file>